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047" w:tblpY="1478"/>
        <w:tblOverlap w:val="never"/>
        <w:tblW w:w="101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7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0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Style w:val="4"/>
                <w:bdr w:val="none" w:color="auto" w:sz="0" w:space="0"/>
                <w:lang w:val="en-US" w:eastAsia="zh-CN" w:bidi="ar"/>
              </w:rPr>
              <w:t>辽宁何氏医学院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现 场 踏 勘 登 记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踏 勘 人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    箱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踏 勘 日 期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    注</w:t>
            </w:r>
          </w:p>
        </w:tc>
        <w:tc>
          <w:tcPr>
            <w:tcW w:w="7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DBiYzJiZmMxMjYzODFjMzQxZjkxNzg2MjdhMzMifQ=="/>
  </w:docVars>
  <w:rsids>
    <w:rsidRoot w:val="00000000"/>
    <w:rsid w:val="099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2023-03-27T01:24:59Z</dcterms:created>
  <dc:creator>Dell</dc:creator>
  <cp:lastModifiedBy>Dell</cp:lastModifiedBy>
  <dcterms:modified xsi:type="dcterms:W3CDTF">2023-03-27T01:26:28Z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73D8DC995B1647F79EAC99497F9B4117</vt:lpwstr>
  </property>
</Properties>
</file>