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关于202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半年自考</w:t>
      </w:r>
      <w:r>
        <w:rPr>
          <w:rFonts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眼视光学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毕业论文答辩的工作</w:t>
      </w:r>
      <w:r>
        <w:rPr>
          <w:rFonts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安排</w:t>
      </w: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通知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2023年上半年辽宁省自学考试实践环节考核报考工作已经结束，辽宁何氏医学院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优化实践环节考核流程，减少考生现场聚集，采取网上报名，现相关要求通知如下：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一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、线上考核平台选用：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钉钉app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ab/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、考核具体形式：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毕业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论文答辩：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毕业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论文答辩采取线上答辩，使用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钉钉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，要求学生用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PPT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在线答辩，三位评委在线同时提问，打分。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三、考核时间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日 8：30</w:t>
      </w:r>
    </w:p>
    <w:p>
      <w:pPr>
        <w:numPr>
          <w:ilvl w:val="0"/>
          <w:numId w:val="1"/>
        </w:num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考试要求</w:t>
      </w:r>
    </w:p>
    <w:p>
      <w:pPr>
        <w:numPr>
          <w:ilvl w:val="0"/>
          <w:numId w:val="2"/>
        </w:numPr>
        <w:tabs>
          <w:tab w:val="left" w:pos="668"/>
        </w:tabs>
        <w:snapToGrid/>
        <w:spacing w:before="0" w:beforeAutospacing="0" w:after="0" w:afterAutospacing="0" w:line="240" w:lineRule="auto"/>
        <w:ind w:left="-10" w:leftChars="0" w:firstLine="640"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考生按照校方组织要求进行线上考试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考生应提前下载考试软件扫码进入群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群二维码见下方论文答辩钉钉群二维码）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并且必须参加学校考前技术培训会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熟悉考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试相关操作流程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培训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会时间202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点，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如未参加考前技术培训会导致无法顺利参加考试，视为主动弃权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2、参加毕业论文答辩的考生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请于202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0前将毕业论文答辩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PPT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，毕业论文（毕业论文设计及格式要求见附件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3，撰写规范见附件4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）和查重报告以电子版的形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式发送到指定邮箱（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donghe@huh.edu.cn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)并将纸质版毕业论文及查重报告一式三份邮寄到指定地址（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董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老师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18202407552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辽宁省沈阳市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浑南区泗水街66号辽宁何氏医学院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），在规定时间内未发送和邮寄视为主动弃权。毕业论文答辩报名表（见附件2）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于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前发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指定邮箱。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3、参加毕业论文答辩的考生应提前20分钟进入毕业论文答辩群（钉钉app)，考生应着正装选取网络信号良好的区域参加答辩。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每名考生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论文阐述时间3分钟，评委提问时间5分钟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共计8分钟。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4、毕业论文答辩及实践技能考试如有问题欢迎来电咨询。</w:t>
      </w:r>
    </w:p>
    <w:p>
      <w:pPr>
        <w:tabs>
          <w:tab w:val="left" w:pos="668"/>
        </w:tabs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联系人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董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老师 18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202407552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我校会严格把控线上实践考试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相关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流程，保证学生在安全的前提下顺利完成相关自学考试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科目，请考生配合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！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论文答辩钉钉群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drawing>
          <wp:inline distT="0" distB="0" distL="114300" distR="114300">
            <wp:extent cx="939165" cy="1249045"/>
            <wp:effectExtent l="0" t="0" r="635" b="8255"/>
            <wp:docPr id="3" name="图片 3" descr="66318a5f5c74d1e9bd66f4a5821d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318a5f5c74d1e9bd66f4a5821d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实践考试钉钉群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drawing>
          <wp:inline distT="0" distB="0" distL="114300" distR="114300">
            <wp:extent cx="975360" cy="1300480"/>
            <wp:effectExtent l="0" t="0" r="2540" b="7620"/>
            <wp:docPr id="2" name="图片 2" descr="f1850b7f9c1962423f43e4a4280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850b7f9c1962423f43e4a428067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ind w:firstLine="640" w:firstLineChars="200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请各位考生使用钉钉扫码加入以上两个钉钉群，以便及时收到考试相关消息。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辽宁何氏医学院</w:t>
      </w:r>
      <w:bookmarkStart w:id="0" w:name="_GoBack"/>
      <w:bookmarkEnd w:id="0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继续教育学院</w:t>
      </w:r>
    </w:p>
    <w:p>
      <w:pPr>
        <w:tabs>
          <w:tab w:val="left" w:pos="6358"/>
        </w:tabs>
        <w:snapToGrid/>
        <w:spacing w:before="0" w:beforeAutospacing="0" w:after="0" w:afterAutospacing="0" w:line="240" w:lineRule="auto"/>
        <w:jc w:val="righ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71E40"/>
    <w:multiLevelType w:val="singleLevel"/>
    <w:tmpl w:val="B8871E4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C8CF7B"/>
    <w:multiLevelType w:val="singleLevel"/>
    <w:tmpl w:val="6BC8CF7B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zVmOGU1N2Q2YjNiYmYwNjE5YWFmM2YwN2M4MDkifQ=="/>
  </w:docVars>
  <w:rsids>
    <w:rsidRoot w:val="FFBF41DC"/>
    <w:rsid w:val="000E1A21"/>
    <w:rsid w:val="004127DB"/>
    <w:rsid w:val="004E540B"/>
    <w:rsid w:val="005B68FC"/>
    <w:rsid w:val="00772DA8"/>
    <w:rsid w:val="009F4DF6"/>
    <w:rsid w:val="0A171F01"/>
    <w:rsid w:val="0B9F256E"/>
    <w:rsid w:val="0BD64C56"/>
    <w:rsid w:val="0E7D3B9C"/>
    <w:rsid w:val="12067515"/>
    <w:rsid w:val="1D040471"/>
    <w:rsid w:val="1F5868A1"/>
    <w:rsid w:val="24D41E51"/>
    <w:rsid w:val="27212B47"/>
    <w:rsid w:val="29E91F66"/>
    <w:rsid w:val="29F33E7B"/>
    <w:rsid w:val="2CE14826"/>
    <w:rsid w:val="333C716E"/>
    <w:rsid w:val="33BA228C"/>
    <w:rsid w:val="3C5C2B04"/>
    <w:rsid w:val="3DDB5340"/>
    <w:rsid w:val="3F494B8E"/>
    <w:rsid w:val="428472F9"/>
    <w:rsid w:val="45192A64"/>
    <w:rsid w:val="4A1D3192"/>
    <w:rsid w:val="4A4719DB"/>
    <w:rsid w:val="4C363E5A"/>
    <w:rsid w:val="54414F42"/>
    <w:rsid w:val="54BC0CFC"/>
    <w:rsid w:val="559A1C3C"/>
    <w:rsid w:val="58C97DB6"/>
    <w:rsid w:val="5AD51112"/>
    <w:rsid w:val="5BA06F5B"/>
    <w:rsid w:val="5D4F5DBC"/>
    <w:rsid w:val="61ED0B82"/>
    <w:rsid w:val="629050AB"/>
    <w:rsid w:val="639E3DAB"/>
    <w:rsid w:val="68F02C8E"/>
    <w:rsid w:val="6A31699A"/>
    <w:rsid w:val="6BBFADF0"/>
    <w:rsid w:val="750363BC"/>
    <w:rsid w:val="76EA2DC0"/>
    <w:rsid w:val="786E71B9"/>
    <w:rsid w:val="F5EFA976"/>
    <w:rsid w:val="FFBF4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757</Words>
  <Characters>832</Characters>
  <Lines>5</Lines>
  <Paragraphs>1</Paragraphs>
  <TotalTime>17</TotalTime>
  <ScaleCrop>false</ScaleCrop>
  <LinksUpToDate>false</LinksUpToDate>
  <CharactersWithSpaces>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2020-05-27T03:03:00Z</dcterms:created>
  <dc:creator>yanlichun</dc:creator>
  <cp:lastModifiedBy>小鹤鹤computer</cp:lastModifiedBy>
  <dcterms:modified xsi:type="dcterms:W3CDTF">2023-03-14T04:29:29Z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1D99B0E7DFF64E8FB028386EC1DF2204</vt:lpwstr>
  </property>
</Properties>
</file>