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tabs>
          <w:tab w:val="right" w:leader="dot" w:pos="8306"/>
        </w:tabs>
        <w:jc w:val="center"/>
      </w:pPr>
    </w:p>
    <w:p>
      <w:pPr>
        <w:pStyle w:val="12"/>
        <w:tabs>
          <w:tab w:val="right" w:leader="dot" w:pos="8306"/>
        </w:tabs>
        <w:jc w:val="center"/>
      </w:pPr>
    </w:p>
    <w:p>
      <w:pPr>
        <w:pStyle w:val="12"/>
        <w:tabs>
          <w:tab w:val="right" w:leader="dot" w:pos="8306"/>
        </w:tabs>
        <w:jc w:val="center"/>
      </w:pPr>
    </w:p>
    <w:p>
      <w:pPr>
        <w:pStyle w:val="12"/>
        <w:tabs>
          <w:tab w:val="right" w:leader="dot" w:pos="8306"/>
        </w:tabs>
        <w:jc w:val="center"/>
      </w:pPr>
    </w:p>
    <w:p>
      <w:pPr>
        <w:pStyle w:val="12"/>
        <w:tabs>
          <w:tab w:val="right" w:leader="dot" w:pos="8306"/>
        </w:tabs>
        <w:jc w:val="center"/>
      </w:pPr>
    </w:p>
    <w:p>
      <w:pPr>
        <w:pStyle w:val="12"/>
        <w:tabs>
          <w:tab w:val="right" w:leader="dot" w:pos="8306"/>
        </w:tabs>
        <w:jc w:val="center"/>
      </w:pPr>
    </w:p>
    <w:p/>
    <w:p/>
    <w:p/>
    <w:p/>
    <w:p/>
    <w:p>
      <w:pPr>
        <w:pStyle w:val="12"/>
        <w:tabs>
          <w:tab w:val="right" w:leader="dot" w:pos="8306"/>
        </w:tabs>
        <w:jc w:val="center"/>
      </w:pPr>
    </w:p>
    <w:p>
      <w:pPr>
        <w:pStyle w:val="12"/>
        <w:tabs>
          <w:tab w:val="right" w:leader="dot" w:pos="8306"/>
        </w:tabs>
        <w:jc w:val="center"/>
      </w:pPr>
    </w:p>
    <w:p>
      <w:pPr>
        <w:pStyle w:val="12"/>
        <w:tabs>
          <w:tab w:val="right" w:leader="dot" w:pos="8306"/>
        </w:tabs>
        <w:jc w:val="center"/>
        <w:rPr>
          <w:rFonts w:ascii="黑体" w:hAnsi="黑体" w:eastAsia="黑体" w:cs="黑体"/>
          <w:b/>
          <w:bCs/>
          <w:sz w:val="72"/>
          <w:szCs w:val="144"/>
        </w:rPr>
      </w:pPr>
      <w:r>
        <w:rPr>
          <w:rFonts w:hint="eastAsia" w:ascii="黑体" w:hAnsi="黑体" w:eastAsia="黑体" w:cs="黑体"/>
          <w:b/>
          <w:bCs/>
          <w:sz w:val="72"/>
          <w:szCs w:val="144"/>
        </w:rPr>
        <w:t>辽宁何氏医学院</w:t>
      </w:r>
    </w:p>
    <w:p>
      <w:pPr>
        <w:rPr>
          <w:sz w:val="72"/>
          <w:szCs w:val="144"/>
        </w:rPr>
      </w:pPr>
    </w:p>
    <w:p>
      <w:pPr>
        <w:jc w:val="center"/>
        <w:rPr>
          <w:sz w:val="72"/>
          <w:szCs w:val="144"/>
        </w:rPr>
      </w:pPr>
    </w:p>
    <w:p>
      <w:pPr>
        <w:jc w:val="center"/>
        <w:rPr>
          <w:rFonts w:ascii="黑体" w:hAnsi="黑体" w:eastAsia="黑体" w:cs="黑体"/>
          <w:b/>
          <w:bCs/>
          <w:sz w:val="56"/>
          <w:szCs w:val="96"/>
        </w:rPr>
      </w:pPr>
      <w:r>
        <w:rPr>
          <w:rFonts w:hint="eastAsia" w:ascii="黑体" w:hAnsi="黑体" w:eastAsia="黑体" w:cs="黑体"/>
          <w:b/>
          <w:bCs/>
          <w:sz w:val="56"/>
          <w:szCs w:val="96"/>
        </w:rPr>
        <w:t>学生公寓社会化服务标准</w:t>
      </w:r>
    </w:p>
    <w:p>
      <w:pPr>
        <w:jc w:val="center"/>
        <w:rPr>
          <w:rFonts w:ascii="黑体" w:hAnsi="黑体" w:eastAsia="黑体" w:cs="黑体"/>
          <w:b/>
          <w:bCs/>
          <w:sz w:val="44"/>
          <w:szCs w:val="44"/>
        </w:rPr>
      </w:pPr>
    </w:p>
    <w:p>
      <w:pPr>
        <w:jc w:val="center"/>
        <w:rPr>
          <w:rFonts w:ascii="黑体" w:hAnsi="黑体" w:eastAsia="黑体" w:cs="黑体"/>
          <w:b/>
          <w:bCs/>
          <w:sz w:val="44"/>
          <w:szCs w:val="44"/>
        </w:rPr>
        <w:sectPr>
          <w:footerReference r:id="rId3" w:type="default"/>
          <w:pgSz w:w="11906" w:h="16838"/>
          <w:pgMar w:top="1440" w:right="1800" w:bottom="1440" w:left="1800" w:header="851" w:footer="992" w:gutter="0"/>
          <w:pgNumType w:fmt="numberInDash" w:start="1"/>
          <w:cols w:space="425" w:num="1"/>
          <w:docGrid w:type="lines" w:linePitch="312" w:charSpace="0"/>
        </w:sectPr>
      </w:pPr>
    </w:p>
    <w:p>
      <w:pPr>
        <w:adjustRightInd w:val="0"/>
        <w:snapToGrid w:val="0"/>
        <w:spacing w:line="440" w:lineRule="exact"/>
        <w:rPr>
          <w:rFonts w:asciiTheme="minorEastAsia" w:hAnsiTheme="minorEastAsia" w:cstheme="minorEastAsia"/>
          <w:b/>
          <w:sz w:val="24"/>
        </w:rPr>
      </w:pPr>
      <w:bookmarkStart w:id="0" w:name="_Toc30136_WPSOffice_Level1"/>
    </w:p>
    <w:p>
      <w:pPr>
        <w:adjustRightInd w:val="0"/>
        <w:snapToGrid w:val="0"/>
        <w:spacing w:line="440" w:lineRule="exact"/>
        <w:ind w:firstLine="1446" w:firstLineChars="400"/>
        <w:rPr>
          <w:rFonts w:cs="黑体" w:asciiTheme="minorEastAsia" w:hAnsiTheme="minorEastAsia"/>
          <w:b/>
          <w:sz w:val="36"/>
          <w:szCs w:val="36"/>
        </w:rPr>
      </w:pPr>
      <w:r>
        <w:rPr>
          <w:rFonts w:hint="eastAsia" w:cs="黑体" w:asciiTheme="minorEastAsia" w:hAnsiTheme="minorEastAsia"/>
          <w:b/>
          <w:sz w:val="36"/>
          <w:szCs w:val="36"/>
        </w:rPr>
        <w:t>公寓管理员岗位服务内容及具体要求</w:t>
      </w:r>
    </w:p>
    <w:p>
      <w:pPr>
        <w:adjustRightInd w:val="0"/>
        <w:snapToGrid w:val="0"/>
        <w:spacing w:line="440" w:lineRule="exact"/>
        <w:ind w:firstLine="1446" w:firstLineChars="400"/>
        <w:rPr>
          <w:rFonts w:cs="黑体" w:asciiTheme="minorEastAsia" w:hAnsiTheme="minorEastAsia"/>
          <w:b/>
          <w:sz w:val="36"/>
          <w:szCs w:val="36"/>
        </w:rPr>
      </w:pPr>
    </w:p>
    <w:p>
      <w:pPr>
        <w:widowControl/>
        <w:numPr>
          <w:ilvl w:val="0"/>
          <w:numId w:val="7"/>
        </w:numPr>
        <w:adjustRightInd w:val="0"/>
        <w:snapToGrid w:val="0"/>
        <w:spacing w:line="440" w:lineRule="exact"/>
        <w:jc w:val="left"/>
        <w:rPr>
          <w:rFonts w:asciiTheme="minorEastAsia" w:hAnsiTheme="minorEastAsia" w:cstheme="minorEastAsia"/>
          <w:b/>
          <w:kern w:val="0"/>
          <w:sz w:val="24"/>
        </w:rPr>
      </w:pPr>
      <w:r>
        <w:rPr>
          <w:rFonts w:hint="eastAsia" w:asciiTheme="minorEastAsia" w:hAnsiTheme="minorEastAsia" w:cstheme="minorEastAsia"/>
          <w:b/>
          <w:kern w:val="0"/>
          <w:sz w:val="24"/>
        </w:rPr>
        <w:t>岗位任职条件</w:t>
      </w:r>
    </w:p>
    <w:p>
      <w:pPr>
        <w:widowControl/>
        <w:adjustRightInd w:val="0"/>
        <w:snapToGrid w:val="0"/>
        <w:spacing w:line="440" w:lineRule="exact"/>
        <w:jc w:val="left"/>
        <w:rPr>
          <w:rFonts w:asciiTheme="minorEastAsia" w:hAnsiTheme="minorEastAsia" w:cstheme="minorEastAsia"/>
          <w:kern w:val="0"/>
          <w:sz w:val="24"/>
        </w:rPr>
      </w:pPr>
      <w:r>
        <w:rPr>
          <w:rFonts w:asciiTheme="minorEastAsia" w:hAnsiTheme="minorEastAsia" w:cstheme="minorEastAsia"/>
          <w:kern w:val="0"/>
          <w:sz w:val="24"/>
        </w:rPr>
        <w:t>（</w:t>
      </w:r>
      <w:r>
        <w:rPr>
          <w:rFonts w:hint="eastAsia" w:asciiTheme="minorEastAsia" w:hAnsiTheme="minorEastAsia" w:cstheme="minorEastAsia"/>
          <w:kern w:val="0"/>
          <w:sz w:val="24"/>
        </w:rPr>
        <w:t>一</w:t>
      </w:r>
      <w:r>
        <w:rPr>
          <w:rFonts w:asciiTheme="minorEastAsia" w:hAnsiTheme="minorEastAsia" w:cstheme="minorEastAsia"/>
          <w:kern w:val="0"/>
          <w:sz w:val="24"/>
        </w:rPr>
        <w:t>）</w:t>
      </w:r>
      <w:r>
        <w:rPr>
          <w:rFonts w:hint="eastAsia" w:asciiTheme="minorEastAsia" w:hAnsiTheme="minorEastAsia" w:cstheme="minorEastAsia"/>
          <w:kern w:val="0"/>
          <w:sz w:val="24"/>
        </w:rPr>
        <w:t>基本条件</w:t>
      </w:r>
    </w:p>
    <w:p>
      <w:pPr>
        <w:widowControl/>
        <w:adjustRightInd w:val="0"/>
        <w:snapToGrid w:val="0"/>
        <w:spacing w:line="440" w:lineRule="exact"/>
        <w:jc w:val="left"/>
        <w:rPr>
          <w:rFonts w:cs="Times New Roman" w:asciiTheme="minorEastAsia" w:hAnsiTheme="minorEastAsia"/>
          <w:kern w:val="0"/>
          <w:sz w:val="24"/>
        </w:rPr>
      </w:pPr>
      <w:r>
        <w:rPr>
          <w:rFonts w:cs="Times New Roman" w:asciiTheme="minorEastAsia" w:hAnsiTheme="minorEastAsia"/>
          <w:kern w:val="0"/>
          <w:sz w:val="24"/>
        </w:rPr>
        <w:t>1、</w:t>
      </w:r>
      <w:r>
        <w:rPr>
          <w:rFonts w:hint="eastAsia" w:cs="Times New Roman" w:asciiTheme="minorEastAsia" w:hAnsiTheme="minorEastAsia"/>
          <w:kern w:val="0"/>
          <w:sz w:val="24"/>
        </w:rPr>
        <w:t>年龄在55岁以下，高中以上学历，有教师经历或管理经验者优先。</w:t>
      </w:r>
    </w:p>
    <w:p>
      <w:pPr>
        <w:widowControl/>
        <w:adjustRightInd w:val="0"/>
        <w:snapToGrid w:val="0"/>
        <w:spacing w:line="440" w:lineRule="exact"/>
        <w:jc w:val="left"/>
        <w:rPr>
          <w:rFonts w:asciiTheme="minorEastAsia" w:hAnsiTheme="minorEastAsia" w:cstheme="minorEastAsia"/>
          <w:kern w:val="0"/>
          <w:sz w:val="24"/>
        </w:rPr>
      </w:pPr>
      <w:r>
        <w:rPr>
          <w:rFonts w:hint="eastAsia" w:cs="Times New Roman" w:asciiTheme="minorEastAsia" w:hAnsiTheme="minorEastAsia"/>
          <w:kern w:val="0"/>
          <w:sz w:val="24"/>
        </w:rPr>
        <w:t>2、</w:t>
      </w:r>
      <w:r>
        <w:rPr>
          <w:rFonts w:hint="eastAsia" w:asciiTheme="minorEastAsia" w:hAnsiTheme="minorEastAsia" w:cstheme="minorEastAsia"/>
          <w:kern w:val="0"/>
          <w:sz w:val="24"/>
        </w:rPr>
        <w:t>身体健康，端庄大方。</w:t>
      </w:r>
    </w:p>
    <w:p>
      <w:pPr>
        <w:pStyle w:val="31"/>
        <w:widowControl/>
        <w:numPr>
          <w:ilvl w:val="0"/>
          <w:numId w:val="8"/>
        </w:numPr>
        <w:adjustRightInd w:val="0"/>
        <w:snapToGrid w:val="0"/>
        <w:spacing w:line="440" w:lineRule="exact"/>
        <w:ind w:firstLineChars="0"/>
        <w:jc w:val="left"/>
        <w:rPr>
          <w:rFonts w:asciiTheme="minorEastAsia" w:hAnsiTheme="minorEastAsia" w:cstheme="minorEastAsia"/>
          <w:kern w:val="0"/>
          <w:sz w:val="24"/>
        </w:rPr>
      </w:pPr>
      <w:r>
        <w:rPr>
          <w:rFonts w:hint="eastAsia" w:asciiTheme="minorEastAsia" w:hAnsiTheme="minorEastAsia" w:cstheme="minorEastAsia"/>
          <w:kern w:val="0"/>
          <w:sz w:val="24"/>
        </w:rPr>
        <w:t>普通话流利，能与人进行良好的沟通。</w:t>
      </w:r>
    </w:p>
    <w:p>
      <w:pPr>
        <w:pStyle w:val="31"/>
        <w:widowControl/>
        <w:numPr>
          <w:ilvl w:val="0"/>
          <w:numId w:val="8"/>
        </w:numPr>
        <w:adjustRightInd w:val="0"/>
        <w:snapToGrid w:val="0"/>
        <w:spacing w:line="440" w:lineRule="exact"/>
        <w:ind w:firstLineChars="0"/>
        <w:jc w:val="left"/>
        <w:rPr>
          <w:rFonts w:asciiTheme="minorEastAsia" w:hAnsiTheme="minorEastAsia" w:cstheme="minorEastAsia"/>
          <w:kern w:val="0"/>
          <w:sz w:val="24"/>
        </w:rPr>
      </w:pPr>
      <w:r>
        <w:rPr>
          <w:rFonts w:hint="eastAsia" w:asciiTheme="minorEastAsia" w:hAnsiTheme="minorEastAsia" w:cstheme="minorEastAsia"/>
          <w:kern w:val="0"/>
          <w:sz w:val="24"/>
        </w:rPr>
        <w:t>办理健康证上岗。</w:t>
      </w:r>
    </w:p>
    <w:p>
      <w:pPr>
        <w:widowControl/>
        <w:adjustRightInd w:val="0"/>
        <w:snapToGrid w:val="0"/>
        <w:spacing w:line="440" w:lineRule="exact"/>
        <w:jc w:val="left"/>
        <w:rPr>
          <w:rFonts w:asciiTheme="minorEastAsia" w:hAnsiTheme="minorEastAsia" w:cstheme="minorEastAsia"/>
          <w:kern w:val="0"/>
          <w:sz w:val="24"/>
        </w:rPr>
      </w:pPr>
      <w:r>
        <w:rPr>
          <w:rFonts w:asciiTheme="minorEastAsia" w:hAnsiTheme="minorEastAsia" w:cstheme="minorEastAsia"/>
          <w:kern w:val="0"/>
          <w:sz w:val="24"/>
        </w:rPr>
        <w:t>（</w:t>
      </w:r>
      <w:r>
        <w:rPr>
          <w:rFonts w:hint="eastAsia" w:asciiTheme="minorEastAsia" w:hAnsiTheme="minorEastAsia" w:cstheme="minorEastAsia"/>
          <w:kern w:val="0"/>
          <w:sz w:val="24"/>
        </w:rPr>
        <w:t>二</w:t>
      </w:r>
      <w:r>
        <w:rPr>
          <w:rFonts w:asciiTheme="minorEastAsia" w:hAnsiTheme="minorEastAsia" w:cstheme="minorEastAsia"/>
          <w:kern w:val="0"/>
          <w:sz w:val="24"/>
        </w:rPr>
        <w:t>）</w:t>
      </w:r>
      <w:r>
        <w:rPr>
          <w:rFonts w:hint="eastAsia" w:asciiTheme="minorEastAsia" w:hAnsiTheme="minorEastAsia" w:cstheme="minorEastAsia"/>
          <w:kern w:val="0"/>
          <w:sz w:val="24"/>
        </w:rPr>
        <w:t>素质要求</w:t>
      </w:r>
    </w:p>
    <w:p>
      <w:pPr>
        <w:widowControl/>
        <w:adjustRightInd w:val="0"/>
        <w:snapToGrid w:val="0"/>
        <w:spacing w:line="440" w:lineRule="exact"/>
        <w:jc w:val="left"/>
        <w:rPr>
          <w:rFonts w:asciiTheme="minorEastAsia" w:hAnsiTheme="minorEastAsia" w:cstheme="minorEastAsia"/>
          <w:kern w:val="0"/>
          <w:sz w:val="24"/>
        </w:rPr>
      </w:pPr>
      <w:r>
        <w:rPr>
          <w:rFonts w:cs="Times New Roman" w:asciiTheme="minorEastAsia" w:hAnsiTheme="minorEastAsia"/>
          <w:kern w:val="0"/>
          <w:sz w:val="24"/>
        </w:rPr>
        <w:t>1、</w:t>
      </w:r>
      <w:r>
        <w:rPr>
          <w:rFonts w:hint="eastAsia" w:asciiTheme="minorEastAsia" w:hAnsiTheme="minorEastAsia" w:cstheme="minorEastAsia"/>
          <w:kern w:val="0"/>
          <w:sz w:val="24"/>
        </w:rPr>
        <w:t>具有法律意识、安全意识、服务意识，在学生心中具有亲和力、影响力和人格魅力。</w:t>
      </w:r>
    </w:p>
    <w:p>
      <w:pPr>
        <w:pStyle w:val="14"/>
        <w:widowControl/>
        <w:spacing w:line="440" w:lineRule="exact"/>
        <w:jc w:val="left"/>
        <w:outlineLvl w:val="2"/>
        <w:rPr>
          <w:rFonts w:asciiTheme="minorEastAsia" w:hAnsiTheme="minorEastAsia" w:cstheme="minorEastAsia"/>
        </w:rPr>
      </w:pPr>
      <w:r>
        <w:rPr>
          <w:rFonts w:cs="Times New Roman" w:asciiTheme="minorEastAsia" w:hAnsiTheme="minorEastAsia"/>
          <w:kern w:val="0"/>
        </w:rPr>
        <w:t>2、</w:t>
      </w:r>
      <w:r>
        <w:rPr>
          <w:rFonts w:hint="eastAsia" w:asciiTheme="minorEastAsia" w:hAnsiTheme="minorEastAsia" w:cstheme="minorEastAsia"/>
          <w:kern w:val="0"/>
        </w:rPr>
        <w:t>热爱本职工作，具备防火防盗的基本知识和技能，熟悉学生公寓的各项安全管理条例。</w:t>
      </w:r>
    </w:p>
    <w:p>
      <w:pPr>
        <w:pStyle w:val="14"/>
        <w:widowControl/>
        <w:spacing w:line="440" w:lineRule="exact"/>
        <w:jc w:val="left"/>
        <w:outlineLvl w:val="2"/>
        <w:rPr>
          <w:rFonts w:asciiTheme="minorEastAsia" w:hAnsiTheme="minorEastAsia" w:cstheme="minorEastAsia"/>
        </w:rPr>
      </w:pPr>
      <w:r>
        <w:rPr>
          <w:rFonts w:cs="Times New Roman" w:asciiTheme="minorEastAsia" w:hAnsiTheme="minorEastAsia"/>
          <w:kern w:val="0"/>
        </w:rPr>
        <w:t>3、</w:t>
      </w:r>
      <w:r>
        <w:rPr>
          <w:rFonts w:hint="eastAsia" w:asciiTheme="minorEastAsia" w:hAnsiTheme="minorEastAsia" w:cstheme="minorEastAsia"/>
          <w:kern w:val="0"/>
        </w:rPr>
        <w:t>要有沟通、协作配合的工作能力，具备协助所在公寓楼长做好各项工作的能力。</w:t>
      </w:r>
    </w:p>
    <w:p>
      <w:pPr>
        <w:pStyle w:val="14"/>
        <w:widowControl/>
        <w:spacing w:line="440" w:lineRule="exact"/>
        <w:jc w:val="left"/>
        <w:outlineLvl w:val="2"/>
        <w:rPr>
          <w:rFonts w:asciiTheme="minorEastAsia" w:hAnsiTheme="minorEastAsia" w:cstheme="minorEastAsia"/>
        </w:rPr>
      </w:pPr>
      <w:r>
        <w:rPr>
          <w:rFonts w:cs="Times New Roman" w:asciiTheme="minorEastAsia" w:hAnsiTheme="minorEastAsia"/>
          <w:kern w:val="0"/>
        </w:rPr>
        <w:t>4、</w:t>
      </w:r>
      <w:r>
        <w:rPr>
          <w:rFonts w:hint="eastAsia" w:asciiTheme="minorEastAsia" w:hAnsiTheme="minorEastAsia" w:cstheme="minorEastAsia"/>
          <w:kern w:val="0"/>
        </w:rPr>
        <w:t>应具备果断处理紧急情况的工作能力，能正确解答学生提出的问题。</w:t>
      </w:r>
    </w:p>
    <w:p>
      <w:pPr>
        <w:pStyle w:val="14"/>
        <w:widowControl/>
        <w:spacing w:line="440" w:lineRule="exact"/>
        <w:jc w:val="left"/>
        <w:outlineLvl w:val="2"/>
        <w:rPr>
          <w:rFonts w:asciiTheme="minorEastAsia" w:hAnsiTheme="minorEastAsia" w:cstheme="minorEastAsia"/>
          <w:kern w:val="0"/>
        </w:rPr>
      </w:pPr>
      <w:r>
        <w:rPr>
          <w:rFonts w:cs="Times New Roman" w:asciiTheme="minorEastAsia" w:hAnsiTheme="minorEastAsia"/>
          <w:kern w:val="0"/>
        </w:rPr>
        <w:t>5、</w:t>
      </w:r>
      <w:r>
        <w:rPr>
          <w:rFonts w:hint="eastAsia" w:asciiTheme="minorEastAsia" w:hAnsiTheme="minorEastAsia" w:cstheme="minorEastAsia"/>
          <w:kern w:val="0"/>
        </w:rPr>
        <w:t>工作中爱岗敬业，有较强的工作责任心，不计较个人得失。</w:t>
      </w:r>
    </w:p>
    <w:p>
      <w:pPr>
        <w:widowControl/>
        <w:adjustRightInd w:val="0"/>
        <w:snapToGrid w:val="0"/>
        <w:spacing w:line="440" w:lineRule="exact"/>
        <w:jc w:val="left"/>
        <w:rPr>
          <w:rFonts w:asciiTheme="minorEastAsia" w:hAnsiTheme="minorEastAsia" w:cstheme="minorEastAsia"/>
          <w:b/>
          <w:kern w:val="0"/>
          <w:sz w:val="24"/>
        </w:rPr>
      </w:pPr>
      <w:r>
        <w:rPr>
          <w:rFonts w:hint="eastAsia" w:asciiTheme="minorEastAsia" w:hAnsiTheme="minorEastAsia" w:cstheme="minorEastAsia"/>
          <w:b/>
          <w:kern w:val="0"/>
          <w:sz w:val="24"/>
        </w:rPr>
        <w:t>二、仪容仪表管理</w:t>
      </w:r>
    </w:p>
    <w:p>
      <w:pPr>
        <w:widowControl/>
        <w:adjustRightInd w:val="0"/>
        <w:snapToGrid w:val="0"/>
        <w:spacing w:line="440" w:lineRule="exact"/>
        <w:jc w:val="left"/>
        <w:rPr>
          <w:rFonts w:asciiTheme="minorEastAsia" w:hAnsiTheme="minorEastAsia" w:cstheme="minorEastAsia"/>
          <w:sz w:val="24"/>
        </w:rPr>
      </w:pPr>
      <w:r>
        <w:rPr>
          <w:rFonts w:cs="Times New Roman" w:asciiTheme="minorEastAsia" w:hAnsiTheme="minorEastAsia"/>
          <w:kern w:val="0"/>
          <w:sz w:val="24"/>
        </w:rPr>
        <w:t>（</w:t>
      </w:r>
      <w:r>
        <w:rPr>
          <w:rFonts w:hint="eastAsia" w:cs="Times New Roman" w:asciiTheme="minorEastAsia" w:hAnsiTheme="minorEastAsia"/>
          <w:kern w:val="0"/>
          <w:sz w:val="24"/>
        </w:rPr>
        <w:t>一</w:t>
      </w:r>
      <w:r>
        <w:rPr>
          <w:rFonts w:cs="Times New Roman" w:asciiTheme="minorEastAsia" w:hAnsiTheme="minorEastAsia"/>
          <w:kern w:val="0"/>
          <w:sz w:val="24"/>
        </w:rPr>
        <w:t>）</w:t>
      </w:r>
      <w:r>
        <w:rPr>
          <w:rFonts w:hint="eastAsia" w:asciiTheme="minorEastAsia" w:hAnsiTheme="minorEastAsia" w:cstheme="minorEastAsia"/>
          <w:kern w:val="0"/>
          <w:sz w:val="24"/>
        </w:rPr>
        <w:t>着装要求</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1、</w:t>
      </w:r>
      <w:r>
        <w:rPr>
          <w:rFonts w:asciiTheme="minorEastAsia" w:hAnsiTheme="minorEastAsia" w:eastAsiaTheme="minorEastAsia" w:cstheme="minorEastAsia"/>
          <w:sz w:val="24"/>
          <w:szCs w:val="24"/>
        </w:rPr>
        <w:t>着统一工装上岗。</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2、</w:t>
      </w:r>
      <w:r>
        <w:rPr>
          <w:rFonts w:asciiTheme="minorEastAsia" w:hAnsiTheme="minorEastAsia" w:eastAsiaTheme="minorEastAsia" w:cstheme="minorEastAsia"/>
          <w:sz w:val="24"/>
          <w:szCs w:val="24"/>
        </w:rPr>
        <w:t>服装保持干净整洁，衣扣要结实无脱落。</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3、</w:t>
      </w:r>
      <w:r>
        <w:rPr>
          <w:rFonts w:asciiTheme="minorEastAsia" w:hAnsiTheme="minorEastAsia" w:eastAsiaTheme="minorEastAsia" w:cstheme="minorEastAsia"/>
          <w:sz w:val="24"/>
          <w:szCs w:val="24"/>
        </w:rPr>
        <w:t>员工牌干净，姓名、工号清晰，佩戴端正，正面向外。</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4、</w:t>
      </w:r>
      <w:r>
        <w:rPr>
          <w:rFonts w:asciiTheme="minorEastAsia" w:hAnsiTheme="minorEastAsia" w:eastAsiaTheme="minorEastAsia" w:cstheme="minorEastAsia"/>
          <w:sz w:val="24"/>
          <w:szCs w:val="24"/>
        </w:rPr>
        <w:t>穿深色鞋，鞋子前不露脚趾、后不露脚跟。配深色袜子。</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5、</w:t>
      </w:r>
      <w:r>
        <w:rPr>
          <w:rFonts w:asciiTheme="minorEastAsia" w:hAnsiTheme="minorEastAsia" w:eastAsiaTheme="minorEastAsia" w:cstheme="minorEastAsia"/>
          <w:sz w:val="24"/>
          <w:szCs w:val="24"/>
        </w:rPr>
        <w:t>女士穿裙装要配肉色长筒袜，丝袜不能破损，不能露出袜口。</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w:t>
      </w:r>
      <w:r>
        <w:rPr>
          <w:rFonts w:asciiTheme="minorEastAsia" w:hAnsiTheme="minorEastAsia" w:eastAsiaTheme="minorEastAsia"/>
          <w:sz w:val="24"/>
          <w:szCs w:val="24"/>
        </w:rPr>
        <w:t>二</w:t>
      </w:r>
      <w:r>
        <w:rPr>
          <w:rFonts w:hint="default" w:asciiTheme="minorEastAsia" w:hAnsiTheme="minorEastAsia" w:eastAsiaTheme="minorEastAsia"/>
          <w:sz w:val="24"/>
          <w:szCs w:val="24"/>
        </w:rPr>
        <w:t>）</w:t>
      </w:r>
      <w:r>
        <w:rPr>
          <w:rFonts w:asciiTheme="minorEastAsia" w:hAnsiTheme="minorEastAsia" w:eastAsiaTheme="minorEastAsia" w:cstheme="minorEastAsia"/>
          <w:sz w:val="24"/>
          <w:szCs w:val="24"/>
        </w:rPr>
        <w:t>面容与发式要求</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1、</w:t>
      </w:r>
      <w:r>
        <w:rPr>
          <w:rFonts w:asciiTheme="minorEastAsia" w:hAnsiTheme="minorEastAsia" w:eastAsiaTheme="minorEastAsia" w:cstheme="minorEastAsia"/>
          <w:sz w:val="24"/>
          <w:szCs w:val="24"/>
        </w:rPr>
        <w:t>女士可着淡妆上岗，忌浓妆艳抹。男士不留胡须。</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2、</w:t>
      </w:r>
      <w:r>
        <w:rPr>
          <w:rFonts w:asciiTheme="minorEastAsia" w:hAnsiTheme="minorEastAsia" w:eastAsiaTheme="minorEastAsia" w:cstheme="minorEastAsia"/>
          <w:sz w:val="24"/>
          <w:szCs w:val="24"/>
        </w:rPr>
        <w:t>男士短发，前露额头，后不过领，侧不遮耳，禁止剃光头。</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3、</w:t>
      </w:r>
      <w:r>
        <w:rPr>
          <w:rFonts w:asciiTheme="minorEastAsia" w:hAnsiTheme="minorEastAsia" w:eastAsiaTheme="minorEastAsia" w:cstheme="minorEastAsia"/>
          <w:sz w:val="24"/>
          <w:szCs w:val="24"/>
        </w:rPr>
        <w:t>女士短发前不遮眉，长发盘系于耳上缘与衣领之间。</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w:t>
      </w:r>
      <w:r>
        <w:rPr>
          <w:rFonts w:asciiTheme="minorEastAsia" w:hAnsiTheme="minorEastAsia" w:eastAsiaTheme="minorEastAsia"/>
          <w:sz w:val="24"/>
          <w:szCs w:val="24"/>
        </w:rPr>
        <w:t>三</w:t>
      </w:r>
      <w:r>
        <w:rPr>
          <w:rFonts w:hint="default" w:asciiTheme="minorEastAsia" w:hAnsiTheme="minorEastAsia" w:eastAsiaTheme="minorEastAsia"/>
          <w:sz w:val="24"/>
          <w:szCs w:val="24"/>
        </w:rPr>
        <w:t>）</w:t>
      </w:r>
      <w:r>
        <w:rPr>
          <w:rFonts w:asciiTheme="minorEastAsia" w:hAnsiTheme="minorEastAsia" w:eastAsiaTheme="minorEastAsia" w:cstheme="minorEastAsia"/>
          <w:sz w:val="24"/>
          <w:szCs w:val="24"/>
        </w:rPr>
        <w:t>手部要求</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1、</w:t>
      </w:r>
      <w:r>
        <w:rPr>
          <w:rFonts w:asciiTheme="minorEastAsia" w:hAnsiTheme="minorEastAsia" w:eastAsiaTheme="minorEastAsia" w:cstheme="minorEastAsia"/>
          <w:sz w:val="24"/>
          <w:szCs w:val="24"/>
        </w:rPr>
        <w:t>应保持清洁无污垢。</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2、</w:t>
      </w:r>
      <w:r>
        <w:rPr>
          <w:rFonts w:asciiTheme="minorEastAsia" w:hAnsiTheme="minorEastAsia" w:eastAsiaTheme="minorEastAsia" w:cstheme="minorEastAsia"/>
          <w:sz w:val="24"/>
          <w:szCs w:val="24"/>
        </w:rPr>
        <w:t>指甲要经常修剪，指甲的长度以从手心看不超过指尖</w:t>
      </w:r>
      <w:r>
        <w:rPr>
          <w:rFonts w:hint="default" w:asciiTheme="minorEastAsia" w:hAnsiTheme="minorEastAsia" w:eastAsiaTheme="minorEastAsia"/>
          <w:sz w:val="24"/>
          <w:szCs w:val="24"/>
        </w:rPr>
        <w:t>2mm</w:t>
      </w:r>
      <w:r>
        <w:rPr>
          <w:rFonts w:asciiTheme="minorEastAsia" w:hAnsiTheme="minorEastAsia" w:eastAsiaTheme="minorEastAsia" w:cstheme="minorEastAsia"/>
          <w:sz w:val="24"/>
          <w:szCs w:val="24"/>
        </w:rPr>
        <w:t>为宜，指甲不要留有黑边。</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3、</w:t>
      </w:r>
      <w:r>
        <w:rPr>
          <w:rFonts w:asciiTheme="minorEastAsia" w:hAnsiTheme="minorEastAsia" w:eastAsiaTheme="minorEastAsia" w:cstheme="minorEastAsia"/>
          <w:sz w:val="24"/>
          <w:szCs w:val="24"/>
        </w:rPr>
        <w:t>不得在指甲上画图案。</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w:t>
      </w:r>
      <w:r>
        <w:rPr>
          <w:rFonts w:asciiTheme="minorEastAsia" w:hAnsiTheme="minorEastAsia" w:eastAsiaTheme="minorEastAsia"/>
          <w:sz w:val="24"/>
          <w:szCs w:val="24"/>
        </w:rPr>
        <w:t>四</w:t>
      </w:r>
      <w:r>
        <w:rPr>
          <w:rFonts w:hint="default" w:asciiTheme="minorEastAsia" w:hAnsiTheme="minorEastAsia" w:eastAsiaTheme="minorEastAsia"/>
          <w:sz w:val="24"/>
          <w:szCs w:val="24"/>
        </w:rPr>
        <w:t>）</w:t>
      </w:r>
      <w:r>
        <w:rPr>
          <w:rFonts w:asciiTheme="minorEastAsia" w:hAnsiTheme="minorEastAsia" w:eastAsiaTheme="minorEastAsia" w:cstheme="minorEastAsia"/>
          <w:sz w:val="24"/>
          <w:szCs w:val="24"/>
        </w:rPr>
        <w:t>饰物要求</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1、</w:t>
      </w:r>
      <w:r>
        <w:rPr>
          <w:rFonts w:asciiTheme="minorEastAsia" w:hAnsiTheme="minorEastAsia" w:eastAsiaTheme="minorEastAsia" w:cstheme="minorEastAsia"/>
          <w:sz w:val="24"/>
          <w:szCs w:val="24"/>
        </w:rPr>
        <w:t>可佩戴婚戒，不可戴夸张饰物。</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2、</w:t>
      </w:r>
      <w:r>
        <w:rPr>
          <w:rFonts w:asciiTheme="minorEastAsia" w:hAnsiTheme="minorEastAsia" w:eastAsiaTheme="minorEastAsia" w:cstheme="minorEastAsia"/>
          <w:sz w:val="24"/>
          <w:szCs w:val="24"/>
        </w:rPr>
        <w:t>女士头饰以深色为宜，禁忌戴饰物于头上。</w:t>
      </w:r>
    </w:p>
    <w:p>
      <w:pPr>
        <w:pStyle w:val="18"/>
        <w:numPr>
          <w:ilvl w:val="1"/>
          <w:numId w:val="0"/>
        </w:numPr>
        <w:spacing w:line="440" w:lineRule="exact"/>
        <w:textAlignment w:val="auto"/>
        <w:rPr>
          <w:rFonts w:hint="default" w:asciiTheme="minorEastAsia" w:hAnsiTheme="minorEastAsia" w:eastAsiaTheme="minorEastAsia" w:cstheme="minorEastAsia"/>
          <w:sz w:val="24"/>
          <w:szCs w:val="24"/>
        </w:rPr>
      </w:pPr>
      <w:r>
        <w:rPr>
          <w:rFonts w:hint="default" w:asciiTheme="minorEastAsia" w:hAnsiTheme="minorEastAsia" w:eastAsiaTheme="minorEastAsia"/>
          <w:sz w:val="24"/>
          <w:szCs w:val="24"/>
        </w:rPr>
        <w:t>3、</w:t>
      </w:r>
      <w:r>
        <w:rPr>
          <w:rFonts w:asciiTheme="minorEastAsia" w:hAnsiTheme="minorEastAsia" w:eastAsiaTheme="minorEastAsia" w:cstheme="minorEastAsia"/>
          <w:sz w:val="24"/>
          <w:szCs w:val="24"/>
        </w:rPr>
        <w:t>女士可佩戴一条项链、一副耳钉，样式简单大方。</w:t>
      </w:r>
    </w:p>
    <w:p>
      <w:pPr>
        <w:pStyle w:val="14"/>
        <w:widowControl/>
        <w:spacing w:line="440" w:lineRule="exact"/>
        <w:jc w:val="left"/>
        <w:outlineLvl w:val="2"/>
        <w:rPr>
          <w:rFonts w:asciiTheme="minorEastAsia" w:hAnsiTheme="minorEastAsia" w:cstheme="minorEastAsia"/>
          <w:b/>
          <w:kern w:val="0"/>
        </w:rPr>
      </w:pPr>
      <w:r>
        <w:rPr>
          <w:rFonts w:hint="eastAsia" w:asciiTheme="minorEastAsia" w:hAnsiTheme="minorEastAsia" w:cstheme="minorEastAsia"/>
          <w:b/>
          <w:kern w:val="0"/>
        </w:rPr>
        <w:t>三、工作内容</w:t>
      </w:r>
    </w:p>
    <w:p>
      <w:pPr>
        <w:pStyle w:val="14"/>
        <w:widowControl/>
        <w:spacing w:line="440" w:lineRule="exact"/>
        <w:jc w:val="left"/>
        <w:outlineLvl w:val="2"/>
        <w:rPr>
          <w:rFonts w:asciiTheme="minorEastAsia" w:hAnsiTheme="minorEastAsia" w:cstheme="minorEastAsia"/>
          <w:kern w:val="0"/>
        </w:rPr>
      </w:pPr>
      <w:r>
        <w:rPr>
          <w:rFonts w:asciiTheme="minorEastAsia" w:hAnsiTheme="minorEastAsia" w:cstheme="minorEastAsia"/>
          <w:kern w:val="0"/>
        </w:rPr>
        <w:t>（</w:t>
      </w:r>
      <w:r>
        <w:rPr>
          <w:rFonts w:hint="eastAsia" w:asciiTheme="minorEastAsia" w:hAnsiTheme="minorEastAsia" w:cstheme="minorEastAsia"/>
          <w:kern w:val="0"/>
        </w:rPr>
        <w:t>一</w:t>
      </w:r>
      <w:r>
        <w:rPr>
          <w:rFonts w:asciiTheme="minorEastAsia" w:hAnsiTheme="minorEastAsia" w:cstheme="minorEastAsia"/>
          <w:kern w:val="0"/>
        </w:rPr>
        <w:t>）</w:t>
      </w:r>
      <w:r>
        <w:rPr>
          <w:rFonts w:hint="eastAsia" w:asciiTheme="minorEastAsia" w:hAnsiTheme="minorEastAsia" w:cstheme="minorEastAsia"/>
          <w:kern w:val="0"/>
        </w:rPr>
        <w:t>出入人员监管</w:t>
      </w:r>
    </w:p>
    <w:p>
      <w:pPr>
        <w:pStyle w:val="14"/>
        <w:widowControl/>
        <w:spacing w:line="440" w:lineRule="exact"/>
        <w:jc w:val="left"/>
        <w:outlineLvl w:val="2"/>
        <w:rPr>
          <w:rFonts w:asciiTheme="minorEastAsia" w:hAnsiTheme="minorEastAsia" w:cstheme="minorEastAsia"/>
        </w:rPr>
      </w:pPr>
      <w:r>
        <w:rPr>
          <w:rFonts w:cs="Times New Roman" w:asciiTheme="minorEastAsia" w:hAnsiTheme="minorEastAsia"/>
          <w:kern w:val="0"/>
        </w:rPr>
        <w:t>1、</w:t>
      </w:r>
      <w:r>
        <w:rPr>
          <w:rFonts w:hint="eastAsia" w:asciiTheme="minorEastAsia" w:hAnsiTheme="minorEastAsia" w:cstheme="minorEastAsia"/>
          <w:kern w:val="0"/>
        </w:rPr>
        <w:t>熟悉本楼座寝室布局和学生基本情况。</w:t>
      </w:r>
    </w:p>
    <w:p>
      <w:pPr>
        <w:widowControl/>
        <w:adjustRightInd w:val="0"/>
        <w:snapToGrid w:val="0"/>
        <w:spacing w:line="440" w:lineRule="exact"/>
        <w:jc w:val="left"/>
        <w:rPr>
          <w:rFonts w:asciiTheme="minorEastAsia" w:hAnsiTheme="minorEastAsia" w:cstheme="minorEastAsia"/>
          <w:kern w:val="0"/>
          <w:sz w:val="24"/>
        </w:rPr>
      </w:pPr>
      <w:r>
        <w:rPr>
          <w:rFonts w:cs="Times New Roman" w:asciiTheme="minorEastAsia" w:hAnsiTheme="minorEastAsia"/>
          <w:kern w:val="0"/>
          <w:sz w:val="24"/>
        </w:rPr>
        <w:t>2、</w:t>
      </w:r>
      <w:r>
        <w:rPr>
          <w:rFonts w:hint="eastAsia" w:asciiTheme="minorEastAsia" w:hAnsiTheme="minorEastAsia" w:cstheme="minorEastAsia"/>
          <w:kern w:val="0"/>
          <w:sz w:val="24"/>
        </w:rPr>
        <w:t>负责楼座门卫值班、严格控制外来人员，杜绝异性进入公寓。</w:t>
      </w:r>
    </w:p>
    <w:p>
      <w:pPr>
        <w:widowControl/>
        <w:adjustRightInd w:val="0"/>
        <w:snapToGrid w:val="0"/>
        <w:spacing w:line="440" w:lineRule="exact"/>
        <w:jc w:val="left"/>
        <w:rPr>
          <w:rFonts w:asciiTheme="minorEastAsia" w:hAnsiTheme="minorEastAsia" w:cstheme="minorEastAsia"/>
          <w:kern w:val="0"/>
          <w:sz w:val="24"/>
        </w:rPr>
      </w:pPr>
      <w:r>
        <w:rPr>
          <w:rFonts w:hint="eastAsia" w:cs="Times New Roman" w:asciiTheme="minorEastAsia" w:hAnsiTheme="minorEastAsia"/>
          <w:kern w:val="0"/>
          <w:sz w:val="24"/>
        </w:rPr>
        <w:t>3、</w:t>
      </w:r>
      <w:r>
        <w:rPr>
          <w:rFonts w:hint="eastAsia" w:asciiTheme="minorEastAsia" w:hAnsiTheme="minorEastAsia" w:cstheme="minorEastAsia"/>
          <w:kern w:val="0"/>
          <w:sz w:val="24"/>
        </w:rPr>
        <w:t>按时开、关大门，对晚归、或未到早开门时间要求出舍学生，与值班导员联系查实、登记后，方可离、入公寓。</w:t>
      </w:r>
    </w:p>
    <w:p>
      <w:pPr>
        <w:pStyle w:val="14"/>
        <w:widowControl/>
        <w:spacing w:line="440" w:lineRule="exact"/>
        <w:jc w:val="left"/>
        <w:outlineLvl w:val="2"/>
        <w:rPr>
          <w:rFonts w:asciiTheme="minorEastAsia" w:hAnsiTheme="minorEastAsia" w:cstheme="minorEastAsia"/>
          <w:kern w:val="0"/>
        </w:rPr>
      </w:pPr>
      <w:r>
        <w:rPr>
          <w:rFonts w:hint="eastAsia" w:asciiTheme="minorEastAsia" w:hAnsiTheme="minorEastAsia" w:cstheme="minorEastAsia"/>
          <w:kern w:val="0"/>
        </w:rPr>
        <w:t>（二）安全管理</w:t>
      </w:r>
    </w:p>
    <w:p>
      <w:pPr>
        <w:pStyle w:val="14"/>
        <w:widowControl/>
        <w:spacing w:line="440" w:lineRule="exact"/>
        <w:jc w:val="left"/>
        <w:outlineLvl w:val="2"/>
        <w:rPr>
          <w:rFonts w:asciiTheme="minorEastAsia" w:hAnsiTheme="minorEastAsia" w:cstheme="minorEastAsia"/>
        </w:rPr>
      </w:pPr>
      <w:r>
        <w:rPr>
          <w:rFonts w:cs="Times New Roman" w:asciiTheme="minorEastAsia" w:hAnsiTheme="minorEastAsia"/>
          <w:kern w:val="0"/>
        </w:rPr>
        <w:t>1、</w:t>
      </w:r>
      <w:r>
        <w:rPr>
          <w:rFonts w:hint="eastAsia" w:asciiTheme="minorEastAsia" w:hAnsiTheme="minorEastAsia" w:cstheme="minorEastAsia"/>
          <w:kern w:val="0"/>
        </w:rPr>
        <w:t>负责本楼座的安全防范、公共秩序维护工作。</w:t>
      </w:r>
    </w:p>
    <w:p>
      <w:pPr>
        <w:pStyle w:val="14"/>
        <w:widowControl/>
        <w:spacing w:line="440" w:lineRule="exact"/>
        <w:jc w:val="left"/>
        <w:outlineLvl w:val="2"/>
        <w:rPr>
          <w:rFonts w:asciiTheme="minorEastAsia" w:hAnsiTheme="minorEastAsia" w:cstheme="minorEastAsia"/>
        </w:rPr>
      </w:pPr>
      <w:r>
        <w:rPr>
          <w:rFonts w:cs="Times New Roman" w:asciiTheme="minorEastAsia" w:hAnsiTheme="minorEastAsia"/>
          <w:kern w:val="0"/>
        </w:rPr>
        <w:t>2、</w:t>
      </w:r>
      <w:r>
        <w:rPr>
          <w:rFonts w:hint="eastAsia" w:asciiTheme="minorEastAsia" w:hAnsiTheme="minorEastAsia" w:cstheme="minorEastAsia"/>
          <w:kern w:val="0"/>
        </w:rPr>
        <w:t>熟悉消防设施设备安装位置，掌握使用方法，熟悉安全出口，遇到紧急事件能采取应急措施，并在第一时间报告。</w:t>
      </w:r>
    </w:p>
    <w:p>
      <w:pPr>
        <w:pStyle w:val="14"/>
        <w:widowControl/>
        <w:spacing w:line="440" w:lineRule="exact"/>
        <w:jc w:val="left"/>
        <w:outlineLvl w:val="2"/>
        <w:rPr>
          <w:rFonts w:asciiTheme="minorEastAsia" w:hAnsiTheme="minorEastAsia" w:cstheme="minorEastAsia"/>
          <w:kern w:val="0"/>
        </w:rPr>
      </w:pPr>
      <w:r>
        <w:rPr>
          <w:rFonts w:cs="Times New Roman" w:asciiTheme="minorEastAsia" w:hAnsiTheme="minorEastAsia"/>
          <w:kern w:val="0"/>
        </w:rPr>
        <w:t>3、</w:t>
      </w:r>
      <w:r>
        <w:rPr>
          <w:rFonts w:hint="eastAsia" w:cs="Times New Roman" w:asciiTheme="minorEastAsia" w:hAnsiTheme="minorEastAsia"/>
          <w:kern w:val="0"/>
        </w:rPr>
        <w:t>负责</w:t>
      </w:r>
      <w:r>
        <w:rPr>
          <w:rFonts w:hint="eastAsia" w:asciiTheme="minorEastAsia" w:hAnsiTheme="minorEastAsia" w:cstheme="minorEastAsia"/>
          <w:kern w:val="0"/>
        </w:rPr>
        <w:t>公寓内公共区域巡查和报修、学生日常服务管理等工作并做好各项工作记录。</w:t>
      </w:r>
    </w:p>
    <w:p>
      <w:pPr>
        <w:widowControl/>
        <w:adjustRightInd w:val="0"/>
        <w:snapToGrid w:val="0"/>
        <w:spacing w:line="440" w:lineRule="exact"/>
        <w:jc w:val="left"/>
        <w:rPr>
          <w:rFonts w:asciiTheme="minorEastAsia" w:hAnsiTheme="minorEastAsia" w:cstheme="minorEastAsia"/>
          <w:kern w:val="0"/>
          <w:sz w:val="24"/>
        </w:rPr>
      </w:pPr>
      <w:r>
        <w:rPr>
          <w:rFonts w:hint="eastAsia" w:asciiTheme="minorEastAsia" w:hAnsiTheme="minorEastAsia" w:cstheme="minorEastAsia"/>
          <w:kern w:val="0"/>
          <w:sz w:val="24"/>
        </w:rPr>
        <w:t>4、寒暑假期间，每天进行公寓内巡查，作好记录，雨雪天气后，逐个房间排查，发现屋顶、暖气漏水等问题立即上报学校主管部门。</w:t>
      </w:r>
    </w:p>
    <w:p>
      <w:pPr>
        <w:pStyle w:val="14"/>
        <w:widowControl/>
        <w:spacing w:line="440" w:lineRule="exact"/>
        <w:jc w:val="left"/>
        <w:outlineLvl w:val="2"/>
        <w:rPr>
          <w:rFonts w:asciiTheme="minorEastAsia" w:hAnsiTheme="minorEastAsia" w:cstheme="minorEastAsia"/>
          <w:kern w:val="0"/>
        </w:rPr>
      </w:pPr>
      <w:r>
        <w:rPr>
          <w:rFonts w:asciiTheme="minorEastAsia" w:hAnsiTheme="minorEastAsia" w:cstheme="minorEastAsia"/>
          <w:kern w:val="0"/>
        </w:rPr>
        <w:t>（</w:t>
      </w:r>
      <w:r>
        <w:rPr>
          <w:rFonts w:hint="eastAsia" w:asciiTheme="minorEastAsia" w:hAnsiTheme="minorEastAsia" w:cstheme="minorEastAsia"/>
          <w:kern w:val="0"/>
        </w:rPr>
        <w:t>三</w:t>
      </w:r>
      <w:r>
        <w:rPr>
          <w:rFonts w:asciiTheme="minorEastAsia" w:hAnsiTheme="minorEastAsia" w:cstheme="minorEastAsia"/>
          <w:kern w:val="0"/>
        </w:rPr>
        <w:t>）</w:t>
      </w:r>
      <w:r>
        <w:rPr>
          <w:rFonts w:hint="eastAsia" w:asciiTheme="minorEastAsia" w:hAnsiTheme="minorEastAsia" w:cstheme="minorEastAsia"/>
          <w:kern w:val="0"/>
        </w:rPr>
        <w:t>物品管理</w:t>
      </w:r>
    </w:p>
    <w:p>
      <w:pPr>
        <w:pStyle w:val="14"/>
        <w:widowControl/>
        <w:spacing w:line="440" w:lineRule="exact"/>
        <w:jc w:val="left"/>
        <w:outlineLvl w:val="2"/>
        <w:rPr>
          <w:rFonts w:asciiTheme="minorEastAsia" w:hAnsiTheme="minorEastAsia" w:cstheme="minorEastAsia"/>
          <w:kern w:val="0"/>
        </w:rPr>
      </w:pPr>
      <w:r>
        <w:rPr>
          <w:rFonts w:cs="Times New Roman" w:asciiTheme="minorEastAsia" w:hAnsiTheme="minorEastAsia"/>
          <w:kern w:val="0"/>
        </w:rPr>
        <w:t>1、</w:t>
      </w:r>
      <w:r>
        <w:rPr>
          <w:rFonts w:hint="eastAsia" w:asciiTheme="minorEastAsia" w:hAnsiTheme="minorEastAsia" w:cstheme="minorEastAsia"/>
          <w:kern w:val="0"/>
        </w:rPr>
        <w:t>公共设施、学生退寝房间设施检查等工作。</w:t>
      </w:r>
    </w:p>
    <w:p>
      <w:pPr>
        <w:widowControl/>
        <w:adjustRightInd w:val="0"/>
        <w:snapToGrid w:val="0"/>
        <w:spacing w:line="440" w:lineRule="exact"/>
        <w:jc w:val="left"/>
        <w:rPr>
          <w:rFonts w:asciiTheme="minorEastAsia" w:hAnsiTheme="minorEastAsia" w:cstheme="minorEastAsia"/>
          <w:kern w:val="0"/>
          <w:sz w:val="24"/>
        </w:rPr>
      </w:pPr>
      <w:r>
        <w:rPr>
          <w:rFonts w:asciiTheme="minorEastAsia" w:hAnsiTheme="minorEastAsia" w:cstheme="minorEastAsia"/>
          <w:kern w:val="0"/>
          <w:sz w:val="24"/>
        </w:rPr>
        <w:t>2、</w:t>
      </w:r>
      <w:r>
        <w:rPr>
          <w:rFonts w:hint="eastAsia" w:asciiTheme="minorEastAsia" w:hAnsiTheme="minorEastAsia" w:cstheme="minorEastAsia"/>
          <w:kern w:val="0"/>
          <w:sz w:val="24"/>
        </w:rPr>
        <w:t>实习生离校退寝时，认真检查室内物品及学生返还寝室钥匙，发现损坏、缺失，照价赔偿。</w:t>
      </w:r>
    </w:p>
    <w:p>
      <w:pPr>
        <w:widowControl/>
        <w:adjustRightInd w:val="0"/>
        <w:snapToGrid w:val="0"/>
        <w:spacing w:line="440" w:lineRule="exact"/>
        <w:jc w:val="left"/>
        <w:rPr>
          <w:rFonts w:asciiTheme="minorEastAsia" w:hAnsiTheme="minorEastAsia" w:cstheme="minorEastAsia"/>
          <w:kern w:val="0"/>
          <w:sz w:val="24"/>
        </w:rPr>
      </w:pPr>
      <w:r>
        <w:rPr>
          <w:rFonts w:hint="eastAsia" w:cs="Times New Roman" w:asciiTheme="minorEastAsia" w:hAnsiTheme="minorEastAsia"/>
          <w:kern w:val="0"/>
          <w:sz w:val="24"/>
        </w:rPr>
        <w:t>3、</w:t>
      </w:r>
      <w:r>
        <w:rPr>
          <w:rFonts w:hint="eastAsia" w:asciiTheme="minorEastAsia" w:hAnsiTheme="minorEastAsia" w:cstheme="minorEastAsia"/>
          <w:kern w:val="0"/>
          <w:sz w:val="24"/>
        </w:rPr>
        <w:t>值班室维修用具外借时、做好登记，防止物品缺失；寝室钥匙不随意外借，特殊情况，查实、登记后方可。</w:t>
      </w:r>
    </w:p>
    <w:p>
      <w:pPr>
        <w:widowControl/>
        <w:adjustRightInd w:val="0"/>
        <w:snapToGrid w:val="0"/>
        <w:spacing w:line="440" w:lineRule="exact"/>
        <w:jc w:val="left"/>
        <w:rPr>
          <w:rFonts w:asciiTheme="minorEastAsia" w:hAnsiTheme="minorEastAsia" w:cstheme="minorEastAsia"/>
          <w:kern w:val="0"/>
          <w:sz w:val="24"/>
        </w:rPr>
      </w:pPr>
      <w:r>
        <w:rPr>
          <w:rFonts w:hint="eastAsia" w:cs="Times New Roman" w:asciiTheme="minorEastAsia" w:hAnsiTheme="minorEastAsia"/>
          <w:kern w:val="0"/>
          <w:sz w:val="24"/>
        </w:rPr>
        <w:t>4、</w:t>
      </w:r>
      <w:r>
        <w:rPr>
          <w:rFonts w:hint="eastAsia" w:asciiTheme="minorEastAsia" w:hAnsiTheme="minorEastAsia" w:cstheme="minorEastAsia"/>
          <w:kern w:val="0"/>
          <w:sz w:val="24"/>
        </w:rPr>
        <w:t>教职工、外来客人、培训学生住宿，用品发放、行李回收、清洗、室内卫生。</w:t>
      </w:r>
    </w:p>
    <w:p>
      <w:pPr>
        <w:widowControl/>
        <w:adjustRightInd w:val="0"/>
        <w:snapToGrid w:val="0"/>
        <w:spacing w:line="440" w:lineRule="exact"/>
        <w:jc w:val="left"/>
        <w:rPr>
          <w:rFonts w:asciiTheme="minorEastAsia" w:hAnsiTheme="minorEastAsia" w:cstheme="minorEastAsia"/>
          <w:kern w:val="0"/>
          <w:sz w:val="24"/>
        </w:rPr>
      </w:pPr>
      <w:r>
        <w:rPr>
          <w:rFonts w:asciiTheme="minorEastAsia" w:hAnsiTheme="minorEastAsia" w:cstheme="minorEastAsia"/>
          <w:kern w:val="0"/>
          <w:sz w:val="24"/>
        </w:rPr>
        <w:t>5、</w:t>
      </w:r>
      <w:r>
        <w:rPr>
          <w:rFonts w:hint="eastAsia" w:asciiTheme="minorEastAsia" w:hAnsiTheme="minorEastAsia" w:cstheme="minorEastAsia"/>
          <w:kern w:val="0"/>
          <w:sz w:val="24"/>
        </w:rPr>
        <w:t>迎新准备，新生寝室卫生扫清用具发放、贴床号。</w:t>
      </w:r>
    </w:p>
    <w:p>
      <w:pPr>
        <w:pStyle w:val="14"/>
        <w:widowControl/>
        <w:spacing w:line="440" w:lineRule="exact"/>
        <w:jc w:val="left"/>
        <w:outlineLvl w:val="2"/>
        <w:rPr>
          <w:rFonts w:asciiTheme="minorEastAsia" w:hAnsiTheme="minorEastAsia" w:cstheme="minorEastAsia"/>
        </w:rPr>
      </w:pPr>
      <w:r>
        <w:rPr>
          <w:rFonts w:hint="eastAsia" w:asciiTheme="minorEastAsia" w:hAnsiTheme="minorEastAsia" w:cstheme="minorEastAsia"/>
        </w:rPr>
        <w:t>（四）公寓文明</w:t>
      </w:r>
    </w:p>
    <w:p>
      <w:pPr>
        <w:pStyle w:val="14"/>
        <w:widowControl/>
        <w:spacing w:line="440" w:lineRule="exact"/>
        <w:jc w:val="left"/>
        <w:outlineLvl w:val="2"/>
        <w:rPr>
          <w:rFonts w:asciiTheme="minorEastAsia" w:hAnsiTheme="minorEastAsia" w:cstheme="minorEastAsia"/>
          <w:kern w:val="0"/>
        </w:rPr>
      </w:pPr>
      <w:r>
        <w:rPr>
          <w:rFonts w:cs="Times New Roman" w:asciiTheme="minorEastAsia" w:hAnsiTheme="minorEastAsia"/>
          <w:kern w:val="0"/>
        </w:rPr>
        <w:t>1、</w:t>
      </w:r>
      <w:r>
        <w:rPr>
          <w:rFonts w:hint="eastAsia" w:asciiTheme="minorEastAsia" w:hAnsiTheme="minorEastAsia" w:cstheme="minorEastAsia"/>
          <w:kern w:val="0"/>
        </w:rPr>
        <w:t>经常与学生沟通，关心、关爱学生，督促学生按时就寝。</w:t>
      </w:r>
    </w:p>
    <w:p>
      <w:pPr>
        <w:pStyle w:val="14"/>
        <w:widowControl/>
        <w:spacing w:line="440" w:lineRule="exact"/>
        <w:jc w:val="left"/>
        <w:outlineLvl w:val="2"/>
        <w:rPr>
          <w:rFonts w:asciiTheme="minorEastAsia" w:hAnsiTheme="minorEastAsia" w:cstheme="minorEastAsia"/>
          <w:kern w:val="0"/>
        </w:rPr>
      </w:pPr>
      <w:r>
        <w:rPr>
          <w:rFonts w:asciiTheme="minorEastAsia" w:hAnsiTheme="minorEastAsia" w:cstheme="minorEastAsia"/>
          <w:kern w:val="0"/>
        </w:rPr>
        <w:t>2、</w:t>
      </w:r>
      <w:r>
        <w:rPr>
          <w:rFonts w:hint="eastAsia" w:asciiTheme="minorEastAsia" w:hAnsiTheme="minorEastAsia" w:cstheme="minorEastAsia"/>
          <w:kern w:val="0"/>
        </w:rPr>
        <w:t>发现不良生活行为、寝室冲突等及时制止、劝阻、教育，做好文明养成宣传工作，并及时与楼内办公辅导员负责人沟通。</w:t>
      </w:r>
    </w:p>
    <w:p>
      <w:pPr>
        <w:widowControl/>
        <w:adjustRightInd w:val="0"/>
        <w:snapToGrid w:val="0"/>
        <w:spacing w:line="440" w:lineRule="exact"/>
        <w:jc w:val="left"/>
        <w:rPr>
          <w:rFonts w:asciiTheme="minorEastAsia" w:hAnsiTheme="minorEastAsia" w:cstheme="minorEastAsia"/>
          <w:kern w:val="0"/>
          <w:sz w:val="24"/>
        </w:rPr>
      </w:pPr>
      <w:r>
        <w:rPr>
          <w:rFonts w:hint="eastAsia" w:cs="Times New Roman" w:asciiTheme="minorEastAsia" w:hAnsiTheme="minorEastAsia"/>
          <w:kern w:val="0"/>
          <w:sz w:val="24"/>
        </w:rPr>
        <w:t>3、</w:t>
      </w:r>
      <w:r>
        <w:rPr>
          <w:rFonts w:hint="eastAsia" w:asciiTheme="minorEastAsia" w:hAnsiTheme="minorEastAsia" w:cstheme="minorEastAsia"/>
          <w:kern w:val="0"/>
          <w:sz w:val="24"/>
        </w:rPr>
        <w:t>对参加劳动课的值班学生做好岗位传、帮、带的培训和监督。</w:t>
      </w:r>
    </w:p>
    <w:p>
      <w:pPr>
        <w:pStyle w:val="14"/>
        <w:widowControl/>
        <w:spacing w:line="440" w:lineRule="exact"/>
        <w:jc w:val="left"/>
        <w:outlineLvl w:val="2"/>
        <w:rPr>
          <w:rFonts w:asciiTheme="minorEastAsia" w:hAnsiTheme="minorEastAsia" w:cstheme="minorEastAsia"/>
          <w:kern w:val="0"/>
        </w:rPr>
      </w:pPr>
      <w:r>
        <w:rPr>
          <w:rFonts w:cs="Times New Roman" w:asciiTheme="minorEastAsia" w:hAnsiTheme="minorEastAsia"/>
          <w:kern w:val="0"/>
        </w:rPr>
        <w:t>4、</w:t>
      </w:r>
      <w:r>
        <w:rPr>
          <w:rFonts w:hint="eastAsia" w:asciiTheme="minorEastAsia" w:hAnsiTheme="minorEastAsia" w:cstheme="minorEastAsia"/>
          <w:kern w:val="0"/>
        </w:rPr>
        <w:t>督促保洁员做好楼内卫生清洁工作。</w:t>
      </w:r>
    </w:p>
    <w:p>
      <w:pPr>
        <w:pStyle w:val="14"/>
        <w:widowControl/>
        <w:spacing w:line="440" w:lineRule="exact"/>
        <w:jc w:val="left"/>
        <w:outlineLvl w:val="2"/>
        <w:rPr>
          <w:rFonts w:asciiTheme="minorEastAsia" w:hAnsiTheme="minorEastAsia" w:cstheme="minorEastAsia"/>
          <w:kern w:val="0"/>
        </w:rPr>
      </w:pPr>
      <w:r>
        <w:rPr>
          <w:rFonts w:asciiTheme="minorEastAsia" w:hAnsiTheme="minorEastAsia" w:cstheme="minorEastAsia"/>
          <w:kern w:val="0"/>
        </w:rPr>
        <w:t>（</w:t>
      </w:r>
      <w:r>
        <w:rPr>
          <w:rFonts w:hint="eastAsia" w:asciiTheme="minorEastAsia" w:hAnsiTheme="minorEastAsia" w:cstheme="minorEastAsia"/>
          <w:kern w:val="0"/>
        </w:rPr>
        <w:t>五</w:t>
      </w:r>
      <w:r>
        <w:rPr>
          <w:rFonts w:asciiTheme="minorEastAsia" w:hAnsiTheme="minorEastAsia" w:cstheme="minorEastAsia"/>
          <w:kern w:val="0"/>
        </w:rPr>
        <w:t>）</w:t>
      </w:r>
      <w:r>
        <w:rPr>
          <w:rFonts w:hint="eastAsia" w:asciiTheme="minorEastAsia" w:hAnsiTheme="minorEastAsia" w:cstheme="minorEastAsia"/>
          <w:kern w:val="0"/>
        </w:rPr>
        <w:t>其他</w:t>
      </w:r>
    </w:p>
    <w:p>
      <w:pPr>
        <w:widowControl/>
        <w:adjustRightInd w:val="0"/>
        <w:snapToGrid w:val="0"/>
        <w:spacing w:line="440" w:lineRule="exact"/>
        <w:jc w:val="left"/>
        <w:rPr>
          <w:rFonts w:asciiTheme="minorEastAsia" w:hAnsiTheme="minorEastAsia" w:cstheme="minorEastAsia"/>
          <w:kern w:val="0"/>
          <w:sz w:val="24"/>
        </w:rPr>
      </w:pPr>
      <w:r>
        <w:rPr>
          <w:rFonts w:hint="eastAsia" w:asciiTheme="minorEastAsia" w:hAnsiTheme="minorEastAsia" w:cstheme="minorEastAsia"/>
          <w:kern w:val="0"/>
          <w:sz w:val="24"/>
        </w:rPr>
        <w:t>学校安排的其他临时紧急工作。</w:t>
      </w:r>
    </w:p>
    <w:p>
      <w:pPr>
        <w:widowControl/>
        <w:adjustRightInd w:val="0"/>
        <w:snapToGrid w:val="0"/>
        <w:spacing w:line="440" w:lineRule="exact"/>
        <w:jc w:val="left"/>
        <w:rPr>
          <w:rFonts w:asciiTheme="minorEastAsia" w:hAnsiTheme="minorEastAsia" w:cstheme="minorEastAsia"/>
          <w:b/>
          <w:kern w:val="0"/>
          <w:sz w:val="24"/>
        </w:rPr>
      </w:pPr>
      <w:r>
        <w:rPr>
          <w:rFonts w:hint="eastAsia" w:asciiTheme="minorEastAsia" w:hAnsiTheme="minorEastAsia" w:cstheme="minorEastAsia"/>
          <w:b/>
          <w:kern w:val="0"/>
          <w:sz w:val="24"/>
        </w:rPr>
        <w:t>四、工作要求</w:t>
      </w:r>
    </w:p>
    <w:p>
      <w:pPr>
        <w:widowControl/>
        <w:adjustRightInd w:val="0"/>
        <w:snapToGrid w:val="0"/>
        <w:spacing w:line="440" w:lineRule="exact"/>
        <w:jc w:val="left"/>
        <w:rPr>
          <w:rFonts w:asciiTheme="minorEastAsia" w:hAnsiTheme="minorEastAsia" w:cstheme="minorEastAsia"/>
          <w:b/>
          <w:kern w:val="0"/>
          <w:sz w:val="24"/>
        </w:rPr>
      </w:pPr>
      <w:r>
        <w:rPr>
          <w:rFonts w:hint="eastAsia" w:asciiTheme="minorEastAsia" w:hAnsiTheme="minorEastAsia" w:cstheme="minorEastAsia"/>
          <w:bCs/>
          <w:kern w:val="0"/>
          <w:sz w:val="24"/>
        </w:rPr>
        <w:t>1、值班室不得空岗，日常楼内巡查等需有劳动课学生代为值守。</w:t>
      </w:r>
      <w:r>
        <w:rPr>
          <w:rFonts w:hint="eastAsia" w:asciiTheme="minorEastAsia" w:hAnsiTheme="minorEastAsia" w:cstheme="minorEastAsia"/>
          <w:kern w:val="0"/>
          <w:sz w:val="24"/>
        </w:rPr>
        <w:t>监管</w:t>
      </w:r>
      <w:r>
        <w:rPr>
          <w:rFonts w:asciiTheme="minorEastAsia" w:hAnsiTheme="minorEastAsia" w:cstheme="minorEastAsia"/>
          <w:kern w:val="0"/>
          <w:sz w:val="24"/>
        </w:rPr>
        <w:t>公寓</w:t>
      </w:r>
      <w:r>
        <w:rPr>
          <w:rFonts w:hint="eastAsia" w:asciiTheme="minorEastAsia" w:hAnsiTheme="minorEastAsia" w:cstheme="minorEastAsia"/>
          <w:kern w:val="0"/>
          <w:sz w:val="24"/>
        </w:rPr>
        <w:t>人员</w:t>
      </w:r>
      <w:r>
        <w:rPr>
          <w:rFonts w:asciiTheme="minorEastAsia" w:hAnsiTheme="minorEastAsia" w:cstheme="minorEastAsia"/>
          <w:kern w:val="0"/>
          <w:sz w:val="24"/>
        </w:rPr>
        <w:t>出入情况</w:t>
      </w:r>
      <w:r>
        <w:rPr>
          <w:rFonts w:hint="eastAsia" w:asciiTheme="minorEastAsia" w:hAnsiTheme="minorEastAsia" w:cstheme="minorEastAsia"/>
          <w:kern w:val="0"/>
          <w:sz w:val="24"/>
        </w:rPr>
        <w:t>，及时制止异性及</w:t>
      </w:r>
      <w:r>
        <w:rPr>
          <w:rFonts w:asciiTheme="minorEastAsia" w:hAnsiTheme="minorEastAsia" w:cstheme="minorEastAsia"/>
          <w:kern w:val="0"/>
          <w:sz w:val="24"/>
        </w:rPr>
        <w:t>外来人员进入公寓</w:t>
      </w:r>
      <w:r>
        <w:rPr>
          <w:rFonts w:hint="eastAsia" w:asciiTheme="minorEastAsia" w:hAnsiTheme="minorEastAsia" w:cstheme="minorEastAsia"/>
          <w:kern w:val="0"/>
          <w:sz w:val="24"/>
        </w:rPr>
        <w:t>，尤其</w:t>
      </w:r>
      <w:r>
        <w:rPr>
          <w:rFonts w:asciiTheme="minorEastAsia" w:hAnsiTheme="minorEastAsia" w:cstheme="minorEastAsia"/>
          <w:kern w:val="0"/>
          <w:sz w:val="24"/>
        </w:rPr>
        <w:t>杜绝</w:t>
      </w:r>
      <w:r>
        <w:rPr>
          <w:rFonts w:hint="eastAsia" w:asciiTheme="minorEastAsia" w:hAnsiTheme="minorEastAsia" w:cstheme="minorEastAsia"/>
          <w:kern w:val="0"/>
          <w:sz w:val="24"/>
        </w:rPr>
        <w:t>推销、送外卖、张贴小广告等人员进入。</w:t>
      </w:r>
      <w:r>
        <w:rPr>
          <w:rFonts w:asciiTheme="minorEastAsia" w:hAnsiTheme="minorEastAsia" w:cstheme="minorEastAsia"/>
          <w:kern w:val="0"/>
          <w:sz w:val="24"/>
        </w:rPr>
        <w:t>维修、</w:t>
      </w:r>
      <w:r>
        <w:rPr>
          <w:rFonts w:hint="eastAsia" w:asciiTheme="minorEastAsia" w:hAnsiTheme="minorEastAsia" w:cstheme="minorEastAsia"/>
          <w:kern w:val="0"/>
          <w:sz w:val="24"/>
        </w:rPr>
        <w:t>保卫</w:t>
      </w:r>
      <w:r>
        <w:rPr>
          <w:rFonts w:asciiTheme="minorEastAsia" w:hAnsiTheme="minorEastAsia" w:cstheme="minorEastAsia"/>
          <w:kern w:val="0"/>
          <w:sz w:val="24"/>
        </w:rPr>
        <w:t>等</w:t>
      </w:r>
      <w:r>
        <w:rPr>
          <w:rFonts w:hint="eastAsia" w:asciiTheme="minorEastAsia" w:hAnsiTheme="minorEastAsia" w:cstheme="minorEastAsia"/>
          <w:kern w:val="0"/>
          <w:sz w:val="24"/>
        </w:rPr>
        <w:t>外来人员出示出入公寓申请证明后再进行登记，由劳动课学生陪同方可进入。</w:t>
      </w:r>
    </w:p>
    <w:p>
      <w:pPr>
        <w:widowControl/>
        <w:adjustRightInd w:val="0"/>
        <w:snapToGrid w:val="0"/>
        <w:spacing w:line="440" w:lineRule="exact"/>
        <w:jc w:val="left"/>
        <w:rPr>
          <w:rFonts w:asciiTheme="minorEastAsia" w:hAnsiTheme="minorEastAsia" w:cstheme="minorEastAsia"/>
          <w:kern w:val="0"/>
          <w:sz w:val="24"/>
        </w:rPr>
      </w:pPr>
      <w:r>
        <w:rPr>
          <w:rFonts w:hint="eastAsia" w:asciiTheme="minorEastAsia" w:hAnsiTheme="minorEastAsia" w:cstheme="minorEastAsia"/>
          <w:kern w:val="0"/>
          <w:sz w:val="24"/>
        </w:rPr>
        <w:t>2、按时接班，认真做好值班日记，交班时交代清楚检查（报修）的问题；</w:t>
      </w:r>
    </w:p>
    <w:p>
      <w:pPr>
        <w:widowControl/>
        <w:adjustRightInd w:val="0"/>
        <w:snapToGrid w:val="0"/>
        <w:spacing w:line="440" w:lineRule="exact"/>
        <w:jc w:val="left"/>
        <w:rPr>
          <w:rFonts w:asciiTheme="minorEastAsia" w:hAnsiTheme="minorEastAsia" w:cstheme="minorEastAsia"/>
          <w:kern w:val="0"/>
          <w:sz w:val="24"/>
        </w:rPr>
      </w:pPr>
      <w:r>
        <w:rPr>
          <w:rFonts w:asciiTheme="minorEastAsia" w:hAnsiTheme="minorEastAsia" w:cstheme="minorEastAsia"/>
          <w:kern w:val="0"/>
          <w:sz w:val="24"/>
        </w:rPr>
        <w:t>3</w:t>
      </w:r>
      <w:r>
        <w:rPr>
          <w:rFonts w:hint="eastAsia" w:asciiTheme="minorEastAsia" w:hAnsiTheme="minorEastAsia" w:cstheme="minorEastAsia"/>
          <w:kern w:val="0"/>
          <w:sz w:val="24"/>
        </w:rPr>
        <w:t>、协助配合学生工作部，对各公寓进行各种检查，如需要借钥匙检查，借用人要进行登记，负责登记工作。除此</w:t>
      </w:r>
      <w:r>
        <w:rPr>
          <w:rFonts w:asciiTheme="minorEastAsia" w:hAnsiTheme="minorEastAsia" w:cstheme="minorEastAsia"/>
          <w:kern w:val="0"/>
          <w:sz w:val="24"/>
        </w:rPr>
        <w:t>之外，</w:t>
      </w:r>
      <w:r>
        <w:rPr>
          <w:rFonts w:hint="eastAsia" w:asciiTheme="minorEastAsia" w:hAnsiTheme="minorEastAsia" w:cstheme="minorEastAsia"/>
          <w:kern w:val="0"/>
          <w:sz w:val="24"/>
        </w:rPr>
        <w:t>不外借寝室钥匙。</w:t>
      </w:r>
    </w:p>
    <w:p>
      <w:pPr>
        <w:widowControl/>
        <w:adjustRightInd w:val="0"/>
        <w:snapToGrid w:val="0"/>
        <w:spacing w:line="440" w:lineRule="exact"/>
        <w:jc w:val="left"/>
        <w:rPr>
          <w:rFonts w:asciiTheme="minorEastAsia" w:hAnsiTheme="minorEastAsia" w:cstheme="minorEastAsia"/>
          <w:kern w:val="0"/>
          <w:sz w:val="24"/>
        </w:rPr>
      </w:pPr>
      <w:r>
        <w:rPr>
          <w:rFonts w:hint="eastAsia" w:asciiTheme="minorEastAsia" w:hAnsiTheme="minorEastAsia" w:cstheme="minorEastAsia"/>
          <w:kern w:val="0"/>
          <w:sz w:val="24"/>
        </w:rPr>
        <w:t>4、掌握每晚学校总值班及值班辅导员信息，出现突发问题，第一时间上报；对于晚归学生，核对身份后做好记录，次日9点前，将晚归人员情况报至学生工作部（88059798-8032）</w:t>
      </w:r>
    </w:p>
    <w:p>
      <w:pPr>
        <w:widowControl/>
        <w:adjustRightInd w:val="0"/>
        <w:snapToGrid w:val="0"/>
        <w:spacing w:line="440" w:lineRule="exact"/>
        <w:jc w:val="left"/>
        <w:rPr>
          <w:rFonts w:asciiTheme="minorEastAsia" w:hAnsiTheme="minorEastAsia" w:cstheme="minorEastAsia"/>
          <w:kern w:val="0"/>
          <w:sz w:val="24"/>
        </w:rPr>
      </w:pPr>
      <w:r>
        <w:rPr>
          <w:rFonts w:asciiTheme="minorEastAsia" w:hAnsiTheme="minorEastAsia" w:cstheme="minorEastAsia"/>
          <w:kern w:val="0"/>
          <w:sz w:val="24"/>
        </w:rPr>
        <w:t>5、</w:t>
      </w:r>
      <w:r>
        <w:rPr>
          <w:rFonts w:hint="eastAsia" w:asciiTheme="minorEastAsia" w:hAnsiTheme="minorEastAsia" w:cstheme="minorEastAsia"/>
          <w:kern w:val="0"/>
          <w:sz w:val="24"/>
        </w:rPr>
        <w:t>学生</w:t>
      </w:r>
      <w:r>
        <w:rPr>
          <w:rFonts w:asciiTheme="minorEastAsia" w:hAnsiTheme="minorEastAsia" w:cstheme="minorEastAsia"/>
          <w:kern w:val="0"/>
          <w:sz w:val="24"/>
        </w:rPr>
        <w:t>寝室内维修问题，由学生自行</w:t>
      </w:r>
      <w:r>
        <w:rPr>
          <w:rFonts w:hint="eastAsia" w:asciiTheme="minorEastAsia" w:hAnsiTheme="minorEastAsia" w:cstheme="minorEastAsia"/>
          <w:kern w:val="0"/>
          <w:sz w:val="24"/>
        </w:rPr>
        <w:t>拨打</w:t>
      </w:r>
      <w:r>
        <w:rPr>
          <w:rFonts w:asciiTheme="minorEastAsia" w:hAnsiTheme="minorEastAsia" w:cstheme="minorEastAsia"/>
          <w:kern w:val="0"/>
          <w:sz w:val="24"/>
        </w:rPr>
        <w:t>电话</w:t>
      </w:r>
      <w:r>
        <w:rPr>
          <w:rFonts w:hint="eastAsia" w:asciiTheme="minorEastAsia" w:hAnsiTheme="minorEastAsia" w:cstheme="minorEastAsia"/>
          <w:kern w:val="0"/>
          <w:sz w:val="24"/>
        </w:rPr>
        <w:t>报</w:t>
      </w:r>
      <w:r>
        <w:rPr>
          <w:rFonts w:asciiTheme="minorEastAsia" w:hAnsiTheme="minorEastAsia" w:cstheme="minorEastAsia"/>
          <w:kern w:val="0"/>
          <w:sz w:val="24"/>
        </w:rPr>
        <w:t>修</w:t>
      </w:r>
      <w:r>
        <w:rPr>
          <w:rFonts w:hint="eastAsia" w:asciiTheme="minorEastAsia" w:hAnsiTheme="minorEastAsia" w:cstheme="minorEastAsia"/>
          <w:kern w:val="0"/>
          <w:sz w:val="24"/>
        </w:rPr>
        <w:t>（手机</w:t>
      </w:r>
      <w:r>
        <w:rPr>
          <w:rFonts w:asciiTheme="minorEastAsia" w:hAnsiTheme="minorEastAsia" w:cstheme="minorEastAsia"/>
          <w:kern w:val="0"/>
          <w:sz w:val="24"/>
        </w:rPr>
        <w:t>拨打</w:t>
      </w:r>
      <w:r>
        <w:rPr>
          <w:rFonts w:hint="eastAsia" w:asciiTheme="minorEastAsia" w:hAnsiTheme="minorEastAsia" w:cstheme="minorEastAsia"/>
          <w:kern w:val="0"/>
          <w:sz w:val="24"/>
        </w:rPr>
        <w:t>88059798</w:t>
      </w:r>
      <w:r>
        <w:rPr>
          <w:rFonts w:asciiTheme="minorEastAsia" w:hAnsiTheme="minorEastAsia" w:cstheme="minorEastAsia"/>
          <w:kern w:val="0"/>
          <w:sz w:val="24"/>
        </w:rPr>
        <w:t>-8888</w:t>
      </w:r>
      <w:r>
        <w:rPr>
          <w:rFonts w:hint="eastAsia" w:asciiTheme="minorEastAsia" w:hAnsiTheme="minorEastAsia" w:cstheme="minorEastAsia"/>
          <w:kern w:val="0"/>
          <w:sz w:val="24"/>
        </w:rPr>
        <w:t>，或学生用值班室内线拨打8888报修</w:t>
      </w:r>
      <w:r>
        <w:rPr>
          <w:rFonts w:asciiTheme="minorEastAsia" w:hAnsiTheme="minorEastAsia" w:cstheme="minorEastAsia"/>
          <w:kern w:val="0"/>
          <w:sz w:val="24"/>
        </w:rPr>
        <w:t>），</w:t>
      </w:r>
      <w:r>
        <w:rPr>
          <w:rFonts w:hint="eastAsia" w:asciiTheme="minorEastAsia" w:hAnsiTheme="minorEastAsia" w:cstheme="minorEastAsia"/>
          <w:kern w:val="0"/>
          <w:sz w:val="24"/>
        </w:rPr>
        <w:t>值班员</w:t>
      </w:r>
      <w:r>
        <w:rPr>
          <w:rFonts w:asciiTheme="minorEastAsia" w:hAnsiTheme="minorEastAsia" w:cstheme="minorEastAsia"/>
          <w:kern w:val="0"/>
          <w:sz w:val="24"/>
        </w:rPr>
        <w:t>检查出的公共区域</w:t>
      </w:r>
      <w:r>
        <w:rPr>
          <w:rFonts w:hint="eastAsia" w:asciiTheme="minorEastAsia" w:hAnsiTheme="minorEastAsia" w:cstheme="minorEastAsia"/>
          <w:kern w:val="0"/>
          <w:sz w:val="24"/>
        </w:rPr>
        <w:t>损坏及时记录并报修。</w:t>
      </w:r>
    </w:p>
    <w:p>
      <w:pPr>
        <w:widowControl/>
        <w:adjustRightInd w:val="0"/>
        <w:snapToGrid w:val="0"/>
        <w:spacing w:line="440" w:lineRule="exact"/>
        <w:jc w:val="left"/>
        <w:rPr>
          <w:rFonts w:asciiTheme="minorEastAsia" w:hAnsiTheme="minorEastAsia" w:cstheme="minorEastAsia"/>
          <w:kern w:val="0"/>
          <w:sz w:val="24"/>
        </w:rPr>
      </w:pPr>
      <w:r>
        <w:rPr>
          <w:rFonts w:hint="eastAsia" w:asciiTheme="minorEastAsia" w:hAnsiTheme="minorEastAsia" w:cstheme="minorEastAsia"/>
          <w:kern w:val="0"/>
          <w:sz w:val="24"/>
        </w:rPr>
        <w:t>6、加强自我约束，在岗期间不得迟到、早退、干私活、玩手机、闲聊、洗衣物、使用违章用电器具等一切与工作无关的行为。</w:t>
      </w:r>
    </w:p>
    <w:p>
      <w:pPr>
        <w:widowControl/>
        <w:adjustRightInd w:val="0"/>
        <w:snapToGrid w:val="0"/>
        <w:spacing w:line="440" w:lineRule="exact"/>
        <w:jc w:val="left"/>
        <w:rPr>
          <w:rFonts w:asciiTheme="minorEastAsia" w:hAnsiTheme="minorEastAsia" w:cstheme="minorEastAsia"/>
          <w:kern w:val="0"/>
          <w:sz w:val="24"/>
        </w:rPr>
      </w:pPr>
      <w:r>
        <w:rPr>
          <w:rFonts w:asciiTheme="minorEastAsia" w:hAnsiTheme="minorEastAsia" w:cstheme="minorEastAsia"/>
          <w:kern w:val="0"/>
          <w:sz w:val="24"/>
        </w:rPr>
        <w:t>7、如遇其他突发问题，可联系公寓辅导员。</w:t>
      </w:r>
      <w:r>
        <w:rPr>
          <w:rFonts w:hint="eastAsia" w:asciiTheme="minorEastAsia" w:hAnsiTheme="minorEastAsia" w:cstheme="minorEastAsia"/>
          <w:kern w:val="0"/>
          <w:sz w:val="24"/>
        </w:rPr>
        <w:t>紧急</w:t>
      </w:r>
      <w:r>
        <w:rPr>
          <w:rFonts w:asciiTheme="minorEastAsia" w:hAnsiTheme="minorEastAsia" w:cstheme="minorEastAsia"/>
          <w:kern w:val="0"/>
          <w:sz w:val="24"/>
        </w:rPr>
        <w:t>情况可拨打内线联系保卫</w:t>
      </w:r>
      <w:r>
        <w:rPr>
          <w:rFonts w:hint="eastAsia" w:asciiTheme="minorEastAsia" w:hAnsiTheme="minorEastAsia" w:cstheme="minorEastAsia"/>
          <w:kern w:val="0"/>
          <w:sz w:val="24"/>
        </w:rPr>
        <w:t>（8110</w:t>
      </w:r>
      <w:r>
        <w:rPr>
          <w:rFonts w:asciiTheme="minorEastAsia" w:hAnsiTheme="minorEastAsia" w:cstheme="minorEastAsia"/>
          <w:kern w:val="0"/>
          <w:sz w:val="24"/>
        </w:rPr>
        <w:t>）、校医室</w:t>
      </w:r>
      <w:r>
        <w:rPr>
          <w:rFonts w:hint="eastAsia" w:asciiTheme="minorEastAsia" w:hAnsiTheme="minorEastAsia" w:cstheme="minorEastAsia"/>
          <w:kern w:val="0"/>
          <w:sz w:val="24"/>
        </w:rPr>
        <w:t>（8777</w:t>
      </w:r>
      <w:r>
        <w:rPr>
          <w:rFonts w:asciiTheme="minorEastAsia" w:hAnsiTheme="minorEastAsia" w:cstheme="minorEastAsia"/>
          <w:kern w:val="0"/>
          <w:sz w:val="24"/>
        </w:rPr>
        <w:t>）</w:t>
      </w:r>
      <w:r>
        <w:rPr>
          <w:rFonts w:hint="eastAsia" w:asciiTheme="minorEastAsia" w:hAnsiTheme="minorEastAsia" w:cstheme="minorEastAsia"/>
          <w:kern w:val="0"/>
          <w:sz w:val="24"/>
        </w:rPr>
        <w:t>。</w:t>
      </w:r>
    </w:p>
    <w:p>
      <w:pPr>
        <w:spacing w:line="440" w:lineRule="exact"/>
        <w:rPr>
          <w:rFonts w:asciiTheme="minorEastAsia" w:hAnsiTheme="minorEastAsia" w:cstheme="minorEastAsia"/>
          <w:b/>
          <w:kern w:val="0"/>
          <w:sz w:val="24"/>
        </w:rPr>
      </w:pPr>
      <w:r>
        <w:rPr>
          <w:rFonts w:hint="eastAsia" w:asciiTheme="minorEastAsia" w:hAnsiTheme="minorEastAsia" w:cstheme="minorEastAsia"/>
          <w:b/>
          <w:kern w:val="0"/>
          <w:sz w:val="24"/>
        </w:rPr>
        <w:t>五</w:t>
      </w:r>
      <w:r>
        <w:rPr>
          <w:rFonts w:asciiTheme="minorEastAsia" w:hAnsiTheme="minorEastAsia" w:cstheme="minorEastAsia"/>
          <w:b/>
          <w:kern w:val="0"/>
          <w:sz w:val="24"/>
        </w:rPr>
        <w:t>、学生公寓管理员岗位工作时间</w:t>
      </w:r>
    </w:p>
    <w:p>
      <w:pPr>
        <w:spacing w:line="440" w:lineRule="exact"/>
        <w:rPr>
          <w:rFonts w:asciiTheme="minorEastAsia" w:hAnsiTheme="minorEastAsia" w:cstheme="minorEastAsia"/>
          <w:kern w:val="0"/>
          <w:sz w:val="24"/>
        </w:rPr>
      </w:pPr>
      <w:r>
        <w:rPr>
          <w:rFonts w:asciiTheme="minorEastAsia" w:hAnsiTheme="minorEastAsia" w:cstheme="minorEastAsia"/>
          <w:kern w:val="0"/>
          <w:sz w:val="24"/>
        </w:rPr>
        <w:t>白班管理员：早8：20---晚16:30</w:t>
      </w:r>
    </w:p>
    <w:p>
      <w:pPr>
        <w:spacing w:line="440" w:lineRule="exact"/>
        <w:rPr>
          <w:rFonts w:asciiTheme="minorEastAsia" w:hAnsiTheme="minorEastAsia" w:cstheme="minorEastAsia"/>
          <w:kern w:val="0"/>
          <w:sz w:val="24"/>
        </w:rPr>
      </w:pPr>
      <w:r>
        <w:rPr>
          <w:rFonts w:asciiTheme="minorEastAsia" w:hAnsiTheme="minorEastAsia" w:cstheme="minorEastAsia"/>
          <w:kern w:val="0"/>
          <w:sz w:val="24"/>
        </w:rPr>
        <w:t>夜班管理员：晚16：20---次日8：30</w:t>
      </w:r>
    </w:p>
    <w:p>
      <w:pPr>
        <w:spacing w:line="440" w:lineRule="exact"/>
        <w:rPr>
          <w:rFonts w:asciiTheme="minorEastAsia" w:hAnsiTheme="minorEastAsia" w:cstheme="minorEastAsia"/>
          <w:kern w:val="0"/>
          <w:sz w:val="24"/>
        </w:rPr>
      </w:pPr>
      <w:r>
        <w:rPr>
          <w:rFonts w:asciiTheme="minorEastAsia" w:hAnsiTheme="minorEastAsia" w:cstheme="minorEastAsia"/>
          <w:kern w:val="0"/>
          <w:sz w:val="24"/>
        </w:rPr>
        <w:t>分为两个班次，倒班上岗。周末、法定节假日、新生开学第一周及考试周（以教务劳动课课表为准）两班24小时上岗。</w:t>
      </w:r>
    </w:p>
    <w:p>
      <w:pPr>
        <w:spacing w:line="440" w:lineRule="exact"/>
        <w:rPr>
          <w:rFonts w:asciiTheme="minorEastAsia" w:hAnsiTheme="minorEastAsia" w:cstheme="minorEastAsia"/>
          <w:kern w:val="0"/>
          <w:sz w:val="24"/>
        </w:rPr>
      </w:pPr>
      <w:r>
        <w:rPr>
          <w:rFonts w:hint="eastAsia" w:asciiTheme="minorEastAsia" w:hAnsiTheme="minorEastAsia" w:cstheme="minorEastAsia"/>
          <w:kern w:val="0"/>
          <w:sz w:val="24"/>
        </w:rPr>
        <w:t>作息时间：早5:30送电，6:00开公寓门。</w:t>
      </w:r>
    </w:p>
    <w:p>
      <w:pPr>
        <w:spacing w:line="440" w:lineRule="exact"/>
        <w:rPr>
          <w:rFonts w:asciiTheme="minorEastAsia" w:hAnsiTheme="minorEastAsia" w:cstheme="minorEastAsia"/>
          <w:kern w:val="0"/>
          <w:sz w:val="24"/>
        </w:rPr>
      </w:pPr>
      <w:r>
        <w:rPr>
          <w:rFonts w:hint="eastAsia" w:asciiTheme="minorEastAsia" w:hAnsiTheme="minorEastAsia" w:cstheme="minorEastAsia"/>
          <w:kern w:val="0"/>
          <w:sz w:val="24"/>
        </w:rPr>
        <w:t xml:space="preserve">          晚22锁公寓门，22:30熄灯。(考试期间另定)</w:t>
      </w:r>
    </w:p>
    <w:p>
      <w:pPr>
        <w:spacing w:line="440" w:lineRule="exact"/>
        <w:rPr>
          <w:rFonts w:asciiTheme="minorEastAsia" w:hAnsiTheme="minorEastAsia" w:cstheme="minorEastAsia"/>
          <w:kern w:val="0"/>
          <w:sz w:val="24"/>
        </w:rPr>
      </w:pPr>
    </w:p>
    <w:p>
      <w:pPr>
        <w:adjustRightInd w:val="0"/>
        <w:snapToGrid w:val="0"/>
        <w:spacing w:line="440" w:lineRule="exact"/>
        <w:ind w:firstLine="1446" w:firstLineChars="400"/>
        <w:rPr>
          <w:rFonts w:cs="黑体" w:asciiTheme="minorEastAsia" w:hAnsiTheme="minorEastAsia"/>
          <w:b/>
          <w:sz w:val="36"/>
          <w:szCs w:val="36"/>
        </w:rPr>
      </w:pPr>
      <w:r>
        <w:rPr>
          <w:rFonts w:hint="eastAsia" w:cs="黑体" w:asciiTheme="minorEastAsia" w:hAnsiTheme="minorEastAsia"/>
          <w:b/>
          <w:sz w:val="36"/>
          <w:szCs w:val="36"/>
        </w:rPr>
        <w:t>公寓管理员白班值班工作流程</w:t>
      </w:r>
    </w:p>
    <w:p>
      <w:pPr>
        <w:adjustRightInd w:val="0"/>
        <w:snapToGrid w:val="0"/>
        <w:spacing w:line="440" w:lineRule="exact"/>
        <w:jc w:val="center"/>
        <w:rPr>
          <w:rFonts w:cs="黑体" w:asciiTheme="minorEastAsia" w:hAnsiTheme="minorEastAsia"/>
          <w:b/>
          <w:sz w:val="36"/>
          <w:szCs w:val="36"/>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一、接班（8：20-8：30）</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（一）提前十分钟到岗，进行楼内巡查，与夜班管理员进行交接。 </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（二）认真阅读白班值班日记，掌握了解楼内情况，检查是否有未完成的工作及注意事项。</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（三）公共区域巡查（详见巡查要求），发现问题及时报修(8888)。 </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（四）巡查时，上一班人员应在值班室，保证公寓大门一直有人在岗，巡查交接完毕，上一班人员可以离岗。</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二、值班（8:30-16:20）</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（一）严格出入管理</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 xml:space="preserve"> 1、监管公寓人员进出情况，及时制止外来人进入公寓，外来学生家长需经辅导员同意、通知为凭，登记后方可入舍。</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2、除值班辅导员批准，严禁异性学生进入公寓。</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3、公寓寝室钥匙一律不允许随意外借。</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4、各公寓大门及疏散通道门钥匙必须指定存放位置，随时可取。</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 xml:space="preserve"> （二）楼内巡查内容</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 xml:space="preserve"> 1、洗漱间、洗手间、晾衣房是否有长流水，地面是否有积水，停水以后，一定要检查水笼头是否拧紧。</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 xml:space="preserve"> 2、检查公共区域是否有不亮的灯，公共设施是否完好。</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 xml:space="preserve"> 3、检查走廊、洗漱间等公共区域有无障碍物品摆放，及时移走以免学生绊倒。</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4、发现喝酒、抽烟、打闹、大声喧哗、走廊内私拉电线、焚烧杂物、破坏公物等影响他人生活的不良行为，进行劝阻、教育，并记录报学生工作部处理。</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 xml:space="preserve">  （三）按时交班（16:20—16:30）</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交班时，交代清楚检查出的问题。保持在岗状态，直到接班人员公寓内巡查返回值班室后，方可离开。</w:t>
      </w:r>
    </w:p>
    <w:p>
      <w:pPr>
        <w:rPr>
          <w:b/>
          <w:bCs/>
          <w:sz w:val="24"/>
        </w:rPr>
      </w:pPr>
    </w:p>
    <w:p>
      <w:pPr>
        <w:pStyle w:val="14"/>
        <w:widowControl/>
        <w:spacing w:line="300" w:lineRule="atLeast"/>
        <w:jc w:val="left"/>
        <w:outlineLvl w:val="2"/>
        <w:rPr>
          <w:rFonts w:ascii="宋体" w:hAnsi="Times New Roman" w:eastAsia="宋体" w:cs="Times New Roman"/>
          <w:color w:val="FF0000"/>
          <w:kern w:val="0"/>
        </w:rPr>
      </w:pPr>
    </w:p>
    <w:p>
      <w:pPr>
        <w:adjustRightInd w:val="0"/>
        <w:snapToGrid w:val="0"/>
        <w:spacing w:line="440" w:lineRule="exact"/>
        <w:jc w:val="center"/>
        <w:rPr>
          <w:rFonts w:cs="黑体" w:asciiTheme="minorEastAsia" w:hAnsiTheme="minorEastAsia"/>
          <w:b/>
          <w:sz w:val="36"/>
          <w:szCs w:val="36"/>
        </w:rPr>
      </w:pPr>
    </w:p>
    <w:p>
      <w:pPr>
        <w:adjustRightInd w:val="0"/>
        <w:snapToGrid w:val="0"/>
        <w:spacing w:line="440" w:lineRule="exact"/>
        <w:jc w:val="center"/>
        <w:rPr>
          <w:rFonts w:cs="黑体" w:asciiTheme="minorEastAsia" w:hAnsiTheme="minorEastAsia"/>
          <w:b/>
          <w:sz w:val="36"/>
          <w:szCs w:val="36"/>
        </w:rPr>
      </w:pPr>
    </w:p>
    <w:p>
      <w:pPr>
        <w:adjustRightInd w:val="0"/>
        <w:snapToGrid w:val="0"/>
        <w:spacing w:line="440" w:lineRule="exact"/>
        <w:jc w:val="center"/>
        <w:rPr>
          <w:rFonts w:cs="仿宋_gb2312" w:asciiTheme="minorEastAsia" w:hAnsiTheme="minorEastAsia"/>
          <w:sz w:val="36"/>
          <w:szCs w:val="36"/>
        </w:rPr>
      </w:pPr>
      <w:r>
        <w:rPr>
          <w:rFonts w:hint="eastAsia" w:cs="黑体" w:asciiTheme="minorEastAsia" w:hAnsiTheme="minorEastAsia"/>
          <w:b/>
          <w:sz w:val="36"/>
          <w:szCs w:val="36"/>
        </w:rPr>
        <w:t>公寓管理员夜间值班工作流程</w:t>
      </w:r>
    </w:p>
    <w:p>
      <w:pPr>
        <w:spacing w:line="440" w:lineRule="exact"/>
        <w:rPr>
          <w:rFonts w:asciiTheme="minorEastAsia" w:hAnsiTheme="minorEastAsia"/>
          <w:sz w:val="24"/>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一、夜间值班</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（一）接班（16：20-16：30）</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1、提前十分钟到岗，进行楼内巡查，与白班管理员进行交接。 </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2、认真阅读白班值班日记，掌握了解楼内情况，检查是否有未完成的工作及注意事项。</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3、公共区域巡查（详见巡查要求），发现问题及时报修(8888)。 </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4、巡查时，上一班人员应在值班室，保证公寓大门一直有人在岗，巡查交接完毕，上一班人员可以离岗。</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（二）值班（16:30-22:00）</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 xml:space="preserve"> 1、监管公寓人员进出情况，及时制止外来人进入公寓，外来学生家长需经辅导员同意、通知为凭，登记后方可入舍。</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2、除值班辅导员批准，严禁异性学生进入公寓。</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3、公寓寝室钥匙一律不允许随意外借。</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4、各公寓大门及疏散通道门钥匙必须指定存放位置，随时可取。</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（三）锁门（22:00）</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1、22点按时锁好公寓大门。</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2、锁门后归寝学生视为晚归寝，查看其住宿卡核对学生身份，记录寝室号、姓名、年级、专业、班级等信息，方可让其回寝。名单次日上报学生工作部。</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（四）晚间巡查(22:30)</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熄灯以后，进行楼内巡查，巡查内容：</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1、洗漱间、洗手间、晾衣房是否有长流水，地面是否有积水，停水以后，一定要检查水笼头是否拧紧。</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2、检查公共区域是否有不亮的灯，公共设施是否完好。</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3、关好公共场所门窗。</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4、检查走廊、洗漱间等公共区域有无障碍物品摆放，及时移走以免夜间学生绊倒。</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5、督促学生就寝，发现喝酒、抽烟、打闹、大声喧哗、走廊内私拉电线、焚烧杂物、破坏公物等影响他人生活的不良行为，进行劝阻、教育，并记录报值班辅导员处理。</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6、检查是否存在私接电源、走廊吸烟等安全隐患，进行劝阻、教育，并记录报值班辅导员处理。</w:t>
      </w:r>
    </w:p>
    <w:p>
      <w:pPr>
        <w:pStyle w:val="14"/>
        <w:widowControl/>
        <w:spacing w:line="440" w:lineRule="exact"/>
        <w:ind w:firstLine="240" w:firstLineChars="100"/>
        <w:jc w:val="left"/>
        <w:outlineLvl w:val="2"/>
        <w:rPr>
          <w:rFonts w:cs="Times New Roman" w:asciiTheme="minorEastAsia" w:hAnsiTheme="minorEastAsia"/>
          <w:kern w:val="0"/>
        </w:rPr>
      </w:pPr>
      <w:r>
        <w:rPr>
          <w:rFonts w:hint="eastAsia" w:cs="Times New Roman" w:asciiTheme="minorEastAsia" w:hAnsiTheme="minorEastAsia"/>
          <w:kern w:val="0"/>
        </w:rPr>
        <w:t>7、锁门以后到早晨6点开门之前，这一时间段，如果有学生要求出舍，需要经过值班导员联系相关辅导员同意，登记后方可离舍。</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（五）早间巡查(</w:t>
      </w:r>
      <w:r>
        <w:rPr>
          <w:rFonts w:cs="Times New Roman" w:asciiTheme="minorEastAsia" w:hAnsiTheme="minorEastAsia"/>
          <w:kern w:val="0"/>
        </w:rPr>
        <w:t>5:30</w:t>
      </w:r>
      <w:r>
        <w:rPr>
          <w:rFonts w:hint="eastAsia" w:cs="Times New Roman" w:asciiTheme="minorEastAsia" w:hAnsiTheme="minorEastAsia"/>
          <w:kern w:val="0"/>
        </w:rPr>
        <w:t>)</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早5：30供电，楼内巡查，内容参见晚间巡查。</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（六）开门（6：00）</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1、公寓内有参加勤工俭学的需要早出的，应按照学生要求，准时开门。</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2、6点开公寓大门。</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3、清理值班室卫生，按要求填写值班日记。</w:t>
      </w:r>
    </w:p>
    <w:p>
      <w:pPr>
        <w:pStyle w:val="14"/>
        <w:widowControl/>
        <w:spacing w:line="440" w:lineRule="exact"/>
        <w:ind w:firstLine="480" w:firstLineChars="200"/>
        <w:jc w:val="left"/>
        <w:outlineLvl w:val="2"/>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开门后，值班人员不得离岗，保证公寓大门处一直有人在岗。</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（七）按时交班（8:20—8:30）</w:t>
      </w:r>
    </w:p>
    <w:p>
      <w:pPr>
        <w:adjustRightInd w:val="0"/>
        <w:snapToGrid w:val="0"/>
        <w:spacing w:line="500" w:lineRule="atLeast"/>
        <w:ind w:firstLine="480" w:firstLineChars="200"/>
        <w:rPr>
          <w:rFonts w:cs="Times New Roman" w:asciiTheme="minorEastAsia" w:hAnsiTheme="minorEastAsia"/>
          <w:kern w:val="0"/>
          <w:sz w:val="24"/>
        </w:rPr>
      </w:pPr>
      <w:r>
        <w:rPr>
          <w:rFonts w:hint="eastAsia" w:cs="Times New Roman" w:asciiTheme="minorEastAsia" w:hAnsiTheme="minorEastAsia"/>
          <w:kern w:val="0"/>
          <w:sz w:val="24"/>
        </w:rPr>
        <w:t>交班时，交代清楚晚间检查出的问题。保持在岗状态，直到接班人员公寓内巡查返回值班室后，方可离开。</w:t>
      </w:r>
    </w:p>
    <w:p>
      <w:pPr>
        <w:adjustRightInd w:val="0"/>
        <w:snapToGrid w:val="0"/>
        <w:spacing w:line="500" w:lineRule="atLeast"/>
        <w:ind w:firstLine="960" w:firstLineChars="400"/>
        <w:rPr>
          <w:rFonts w:cs="Times New Roman" w:asciiTheme="minorEastAsia" w:hAnsiTheme="minorEastAsia"/>
          <w:kern w:val="0"/>
          <w:sz w:val="24"/>
        </w:rPr>
      </w:pPr>
    </w:p>
    <w:p>
      <w:pPr>
        <w:adjustRightInd w:val="0"/>
        <w:snapToGrid w:val="0"/>
        <w:spacing w:line="500" w:lineRule="atLeast"/>
        <w:ind w:firstLine="840" w:firstLineChars="400"/>
        <w:rPr>
          <w:rFonts w:cs="Times New Roman" w:asciiTheme="minorEastAsia" w:hAnsiTheme="minorEastAsia"/>
          <w:kern w:val="0"/>
        </w:rPr>
      </w:pPr>
    </w:p>
    <w:p>
      <w:pPr>
        <w:adjustRightInd w:val="0"/>
        <w:snapToGrid w:val="0"/>
        <w:spacing w:line="500" w:lineRule="atLeast"/>
        <w:ind w:firstLine="840" w:firstLineChars="400"/>
        <w:rPr>
          <w:rFonts w:cs="Times New Roman" w:asciiTheme="minorEastAsia" w:hAnsiTheme="minorEastAsia"/>
          <w:kern w:val="0"/>
        </w:rPr>
      </w:pPr>
    </w:p>
    <w:p>
      <w:pPr>
        <w:adjustRightInd w:val="0"/>
        <w:snapToGrid w:val="0"/>
        <w:spacing w:line="500" w:lineRule="atLeast"/>
        <w:ind w:firstLine="840" w:firstLineChars="400"/>
        <w:rPr>
          <w:rFonts w:cs="Times New Roman" w:asciiTheme="minorEastAsia" w:hAnsiTheme="minorEastAsia"/>
          <w:kern w:val="0"/>
        </w:rPr>
      </w:pPr>
    </w:p>
    <w:p>
      <w:pPr>
        <w:adjustRightInd w:val="0"/>
        <w:snapToGrid w:val="0"/>
        <w:spacing w:line="500" w:lineRule="atLeast"/>
        <w:ind w:firstLine="1446" w:firstLineChars="400"/>
        <w:rPr>
          <w:rFonts w:cs="黑体" w:asciiTheme="minorEastAsia" w:hAnsiTheme="minorEastAsia"/>
          <w:b/>
          <w:sz w:val="36"/>
          <w:szCs w:val="36"/>
        </w:rPr>
      </w:pPr>
      <w:r>
        <w:rPr>
          <w:rFonts w:hint="eastAsia" w:cs="黑体" w:asciiTheme="minorEastAsia" w:hAnsiTheme="minorEastAsia"/>
          <w:b/>
          <w:sz w:val="36"/>
          <w:szCs w:val="36"/>
        </w:rPr>
        <w:t>公寓保洁员岗位服务内容及具体内容</w:t>
      </w:r>
    </w:p>
    <w:p>
      <w:pPr>
        <w:adjustRightInd w:val="0"/>
        <w:snapToGrid w:val="0"/>
        <w:spacing w:line="440" w:lineRule="exact"/>
        <w:ind w:firstLine="1285" w:firstLineChars="400"/>
        <w:rPr>
          <w:rFonts w:ascii="黑体" w:hAnsi="黑体" w:eastAsia="黑体" w:cs="黑体"/>
          <w:b/>
          <w:sz w:val="32"/>
          <w:szCs w:val="32"/>
        </w:rPr>
      </w:pP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一、岗位任职条件</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（一）基本条件</w:t>
      </w:r>
    </w:p>
    <w:p>
      <w:pPr>
        <w:pStyle w:val="14"/>
        <w:widowControl/>
        <w:spacing w:line="440" w:lineRule="exact"/>
        <w:jc w:val="left"/>
        <w:outlineLvl w:val="2"/>
        <w:rPr>
          <w:rFonts w:ascii="宋体" w:hAnsi="Times New Roman" w:eastAsia="宋体" w:cs="Times New Roman"/>
          <w:kern w:val="0"/>
        </w:rPr>
      </w:pPr>
      <w:r>
        <w:rPr>
          <w:rFonts w:ascii="宋体" w:hAnsi="Times New Roman" w:eastAsia="宋体" w:cs="Times New Roman"/>
          <w:kern w:val="0"/>
        </w:rPr>
        <w:t>1</w:t>
      </w:r>
      <w:r>
        <w:rPr>
          <w:rFonts w:hint="eastAsia" w:ascii="宋体" w:hAnsi="Times New Roman" w:eastAsia="宋体" w:cs="Times New Roman"/>
          <w:kern w:val="0"/>
        </w:rPr>
        <w:t>、年龄</w:t>
      </w:r>
      <w:r>
        <w:rPr>
          <w:rFonts w:ascii="宋体" w:hAnsi="Times New Roman" w:eastAsia="宋体" w:cs="Times New Roman"/>
          <w:kern w:val="0"/>
        </w:rPr>
        <w:t>55</w:t>
      </w:r>
      <w:r>
        <w:rPr>
          <w:rFonts w:hint="eastAsia" w:ascii="宋体" w:hAnsi="Times New Roman" w:eastAsia="宋体" w:cs="Times New Roman"/>
          <w:kern w:val="0"/>
        </w:rPr>
        <w:t>岁以下，初中以上文化程度。</w:t>
      </w:r>
    </w:p>
    <w:p>
      <w:pPr>
        <w:pStyle w:val="14"/>
        <w:widowControl/>
        <w:spacing w:line="440" w:lineRule="exact"/>
        <w:jc w:val="left"/>
        <w:outlineLvl w:val="2"/>
        <w:rPr>
          <w:rFonts w:ascii="宋体" w:hAnsi="Times New Roman" w:eastAsia="宋体" w:cs="Times New Roman"/>
          <w:kern w:val="0"/>
        </w:rPr>
      </w:pPr>
      <w:r>
        <w:rPr>
          <w:rFonts w:ascii="宋体" w:hAnsi="Times New Roman" w:eastAsia="宋体" w:cs="Times New Roman"/>
          <w:kern w:val="0"/>
        </w:rPr>
        <w:t>2</w:t>
      </w:r>
      <w:r>
        <w:rPr>
          <w:rFonts w:hint="eastAsia" w:ascii="宋体" w:hAnsi="Times New Roman" w:eastAsia="宋体" w:cs="Times New Roman"/>
          <w:kern w:val="0"/>
        </w:rPr>
        <w:t>、身体健康，持体检证明上岗。</w:t>
      </w:r>
    </w:p>
    <w:p>
      <w:pPr>
        <w:pStyle w:val="14"/>
        <w:widowControl/>
        <w:spacing w:line="440" w:lineRule="exact"/>
        <w:jc w:val="left"/>
        <w:outlineLvl w:val="2"/>
        <w:rPr>
          <w:rFonts w:ascii="宋体" w:hAnsi="Times New Roman" w:eastAsia="宋体" w:cs="Times New Roman"/>
          <w:kern w:val="0"/>
        </w:rPr>
      </w:pPr>
      <w:r>
        <w:rPr>
          <w:rFonts w:ascii="宋体" w:hAnsi="Times New Roman" w:eastAsia="宋体" w:cs="Times New Roman"/>
          <w:kern w:val="0"/>
        </w:rPr>
        <w:t>3</w:t>
      </w:r>
      <w:r>
        <w:rPr>
          <w:rFonts w:hint="eastAsia" w:ascii="宋体" w:hAnsi="Times New Roman" w:eastAsia="宋体" w:cs="Times New Roman"/>
          <w:kern w:val="0"/>
        </w:rPr>
        <w:t>、有一定的学生公寓安全、消防、保洁常识及技能。</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（二）素质要求</w:t>
      </w:r>
    </w:p>
    <w:p>
      <w:pPr>
        <w:pStyle w:val="14"/>
        <w:widowControl/>
        <w:spacing w:line="440" w:lineRule="exact"/>
        <w:jc w:val="left"/>
        <w:outlineLvl w:val="2"/>
        <w:rPr>
          <w:rFonts w:ascii="宋体" w:hAnsi="Times New Roman" w:eastAsia="宋体" w:cs="Times New Roman"/>
          <w:kern w:val="0"/>
        </w:rPr>
      </w:pPr>
      <w:r>
        <w:rPr>
          <w:rFonts w:ascii="宋体" w:hAnsi="Times New Roman" w:eastAsia="宋体" w:cs="Times New Roman"/>
          <w:kern w:val="0"/>
        </w:rPr>
        <w:t>1</w:t>
      </w:r>
      <w:r>
        <w:rPr>
          <w:rFonts w:hint="eastAsia" w:ascii="宋体" w:hAnsi="Times New Roman" w:eastAsia="宋体" w:cs="Times New Roman"/>
          <w:kern w:val="0"/>
        </w:rPr>
        <w:t>、不迟到、不早退、不擅自离岗、串岗。</w:t>
      </w:r>
    </w:p>
    <w:p>
      <w:pPr>
        <w:pStyle w:val="14"/>
        <w:widowControl/>
        <w:spacing w:line="440" w:lineRule="exact"/>
        <w:jc w:val="left"/>
        <w:outlineLvl w:val="2"/>
        <w:rPr>
          <w:rFonts w:ascii="宋体" w:hAnsi="Times New Roman" w:eastAsia="宋体" w:cs="Times New Roman"/>
          <w:kern w:val="0"/>
        </w:rPr>
      </w:pPr>
      <w:r>
        <w:rPr>
          <w:rFonts w:ascii="宋体" w:hAnsi="Times New Roman" w:eastAsia="宋体" w:cs="Times New Roman"/>
          <w:kern w:val="0"/>
        </w:rPr>
        <w:t>2</w:t>
      </w:r>
      <w:r>
        <w:rPr>
          <w:rFonts w:hint="eastAsia" w:ascii="宋体" w:hAnsi="Times New Roman" w:eastAsia="宋体" w:cs="Times New Roman"/>
          <w:kern w:val="0"/>
        </w:rPr>
        <w:t>、工作认真负责，能优质高效的完成本职工作。</w:t>
      </w:r>
    </w:p>
    <w:p>
      <w:pPr>
        <w:pStyle w:val="14"/>
        <w:widowControl/>
        <w:spacing w:line="440" w:lineRule="exact"/>
        <w:jc w:val="left"/>
        <w:outlineLvl w:val="2"/>
        <w:rPr>
          <w:rFonts w:ascii="宋体" w:hAnsi="Times New Roman" w:eastAsia="宋体" w:cs="Times New Roman"/>
          <w:kern w:val="0"/>
        </w:rPr>
      </w:pPr>
      <w:r>
        <w:rPr>
          <w:rFonts w:ascii="宋体" w:hAnsi="Times New Roman" w:eastAsia="宋体" w:cs="Times New Roman"/>
          <w:kern w:val="0"/>
        </w:rPr>
        <w:t>3</w:t>
      </w:r>
      <w:r>
        <w:rPr>
          <w:rFonts w:hint="eastAsia" w:ascii="宋体" w:hAnsi="Times New Roman" w:eastAsia="宋体" w:cs="Times New Roman"/>
          <w:kern w:val="0"/>
        </w:rPr>
        <w:t>、提供方便、热情的服务；主动问询，耐心聆听。</w:t>
      </w:r>
    </w:p>
    <w:p>
      <w:pPr>
        <w:pStyle w:val="14"/>
        <w:widowControl/>
        <w:spacing w:line="440" w:lineRule="exact"/>
        <w:jc w:val="left"/>
        <w:outlineLvl w:val="2"/>
        <w:rPr>
          <w:rFonts w:ascii="宋体" w:hAnsi="Times New Roman" w:eastAsia="宋体" w:cs="Times New Roman"/>
          <w:kern w:val="0"/>
        </w:rPr>
      </w:pPr>
      <w:r>
        <w:rPr>
          <w:rFonts w:ascii="宋体" w:hAnsi="Times New Roman" w:eastAsia="宋体" w:cs="Times New Roman"/>
          <w:kern w:val="0"/>
        </w:rPr>
        <w:t>4</w:t>
      </w:r>
      <w:r>
        <w:rPr>
          <w:rFonts w:hint="eastAsia" w:ascii="宋体" w:hAnsi="Times New Roman" w:eastAsia="宋体" w:cs="Times New Roman"/>
          <w:kern w:val="0"/>
        </w:rPr>
        <w:t>、一视同仁，平等待人，不厚此薄彼。</w:t>
      </w:r>
    </w:p>
    <w:p>
      <w:pPr>
        <w:pStyle w:val="14"/>
        <w:widowControl/>
        <w:spacing w:line="440" w:lineRule="exact"/>
        <w:jc w:val="left"/>
        <w:outlineLvl w:val="2"/>
        <w:rPr>
          <w:rFonts w:ascii="宋体" w:hAnsi="Times New Roman" w:eastAsia="宋体" w:cs="Times New Roman"/>
          <w:kern w:val="0"/>
        </w:rPr>
      </w:pPr>
      <w:r>
        <w:rPr>
          <w:rFonts w:ascii="宋体" w:hAnsi="Times New Roman" w:eastAsia="宋体" w:cs="Times New Roman"/>
          <w:kern w:val="0"/>
        </w:rPr>
        <w:t>5</w:t>
      </w:r>
      <w:r>
        <w:rPr>
          <w:rFonts w:hint="eastAsia" w:ascii="宋体" w:hAnsi="Times New Roman" w:eastAsia="宋体" w:cs="Times New Roman"/>
          <w:kern w:val="0"/>
        </w:rPr>
        <w:t>、应具备法律意识及职业修养，不做有损学校利益、荣誉的事。</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二、工作内容</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（一）负责所辖楼座内公共区域的卫生保洁和消杀工作，并达到规定标准。</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（二）负责楼座内设备设施的日常清洁和检查工作。维护公共设施完好，发现损坏及时报修。</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（三）注意节约用水、用电，发现长流水、长明灯现象应及时处理。</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（四）爱护工具，修旧利废；工具用毕，应及时清洗，按指定地点整齐存放。</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（五）协助管理员开展环境卫生宣传工作。</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（六）协助管理员做好区域安全巡视工作，发现可疑现象及时报告。</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（七）发现无人认领的物品应交管理室。</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三、工作职责、工作守则及工作时间：</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（一）应尽职尽责、以身作则、严格管理、带领劳动周学生完成公共区域的工作任务。</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（二）</w:t>
      </w:r>
      <w:r>
        <w:rPr>
          <w:rFonts w:hint="eastAsia" w:ascii="宋体" w:hAnsi="宋体" w:cs="仿宋_gb2312"/>
          <w:kern w:val="0"/>
          <w:szCs w:val="21"/>
        </w:rPr>
        <w:t>工作期间做到衣冠整洁、举止大方。廉洁自律，不得利用职务之便，收取或索要学生财物。</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（三）积极配合学校展开的各项卫生管理工作和完成交办的其他工作。</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（四）需要每日全面、细致的对卫生区域进行打扫、除尘。</w:t>
      </w:r>
    </w:p>
    <w:p>
      <w:pPr>
        <w:pStyle w:val="14"/>
        <w:widowControl/>
        <w:spacing w:line="440" w:lineRule="exact"/>
        <w:jc w:val="left"/>
        <w:outlineLvl w:val="2"/>
        <w:rPr>
          <w:rFonts w:ascii="宋体" w:hAnsi="Times New Roman" w:eastAsia="宋体" w:cs="Times New Roman"/>
          <w:kern w:val="0"/>
        </w:rPr>
      </w:pPr>
      <w:r>
        <w:rPr>
          <w:rFonts w:hint="eastAsia" w:ascii="宋体" w:hAnsi="Times New Roman" w:eastAsia="宋体" w:cs="Times New Roman"/>
          <w:kern w:val="0"/>
        </w:rPr>
        <w:t>（五）每天工作时间为早8:00</w:t>
      </w:r>
      <w:r>
        <w:rPr>
          <w:rFonts w:hint="eastAsia" w:asciiTheme="minorEastAsia" w:hAnsiTheme="minorEastAsia" w:cstheme="minorEastAsia"/>
          <w:kern w:val="0"/>
          <w:sz w:val="21"/>
          <w:szCs w:val="21"/>
        </w:rPr>
        <w:t>---晚16:30</w:t>
      </w: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b/>
          <w:bCs/>
          <w:kern w:val="0"/>
          <w:sz w:val="36"/>
          <w:szCs w:val="36"/>
        </w:rPr>
      </w:pPr>
      <w:r>
        <w:rPr>
          <w:rFonts w:hint="eastAsia" w:cs="Times New Roman" w:asciiTheme="minorEastAsia" w:hAnsiTheme="minorEastAsia"/>
          <w:kern w:val="0"/>
        </w:rPr>
        <w:t xml:space="preserve"> </w:t>
      </w:r>
      <w:r>
        <w:rPr>
          <w:rFonts w:cs="Times New Roman" w:asciiTheme="minorEastAsia" w:hAnsiTheme="minorEastAsia"/>
          <w:kern w:val="0"/>
        </w:rPr>
        <w:t xml:space="preserve">   </w:t>
      </w:r>
      <w:r>
        <w:rPr>
          <w:rFonts w:hint="eastAsia" w:cs="Times New Roman" w:asciiTheme="minorEastAsia" w:hAnsiTheme="minorEastAsia"/>
          <w:kern w:val="0"/>
        </w:rPr>
        <w:t xml:space="preserve">          </w:t>
      </w:r>
      <w:r>
        <w:rPr>
          <w:rFonts w:hint="eastAsia" w:cs="黑体" w:asciiTheme="minorEastAsia" w:hAnsiTheme="minorEastAsia"/>
          <w:b/>
          <w:bCs/>
          <w:sz w:val="36"/>
          <w:szCs w:val="36"/>
        </w:rPr>
        <w:t>学生住宿服务——</w:t>
      </w:r>
      <w:r>
        <w:rPr>
          <w:rFonts w:hint="eastAsia" w:cs="Times New Roman" w:asciiTheme="minorEastAsia" w:hAnsiTheme="minorEastAsia"/>
          <w:b/>
          <w:bCs/>
          <w:kern w:val="0"/>
          <w:sz w:val="36"/>
          <w:szCs w:val="36"/>
        </w:rPr>
        <w:t>信息管理</w:t>
      </w:r>
    </w:p>
    <w:p>
      <w:pPr>
        <w:spacing w:line="440" w:lineRule="exact"/>
        <w:jc w:val="center"/>
        <w:rPr>
          <w:rFonts w:cs="Times New Roman" w:asciiTheme="minorEastAsia" w:hAnsiTheme="minorEastAsia"/>
          <w:b/>
          <w:bCs/>
          <w:kern w:val="0"/>
          <w:sz w:val="24"/>
        </w:rPr>
      </w:pP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一、范围</w:t>
      </w:r>
    </w:p>
    <w:p>
      <w:pPr>
        <w:pStyle w:val="14"/>
        <w:widowControl/>
        <w:spacing w:line="440" w:lineRule="exact"/>
        <w:ind w:firstLine="420"/>
        <w:jc w:val="left"/>
        <w:outlineLvl w:val="3"/>
        <w:rPr>
          <w:rFonts w:cs="Times New Roman" w:asciiTheme="minorEastAsia" w:hAnsiTheme="minorEastAsia"/>
          <w:kern w:val="0"/>
        </w:rPr>
      </w:pPr>
      <w:r>
        <w:rPr>
          <w:rFonts w:hint="eastAsia" w:cs="Times New Roman" w:asciiTheme="minorEastAsia" w:hAnsiTheme="minorEastAsia"/>
          <w:kern w:val="0"/>
        </w:rPr>
        <w:t>本标准规定了学生住宿服务——信息管理的各项要求。</w:t>
      </w:r>
    </w:p>
    <w:p>
      <w:pPr>
        <w:pStyle w:val="14"/>
        <w:widowControl/>
        <w:spacing w:line="440" w:lineRule="exact"/>
        <w:ind w:firstLine="420"/>
        <w:jc w:val="left"/>
        <w:outlineLvl w:val="3"/>
        <w:rPr>
          <w:rFonts w:cs="Times New Roman" w:asciiTheme="minorEastAsia" w:hAnsiTheme="minorEastAsia"/>
          <w:kern w:val="0"/>
        </w:rPr>
      </w:pPr>
      <w:r>
        <w:rPr>
          <w:rFonts w:hint="eastAsia" w:cs="Times New Roman" w:asciiTheme="minorEastAsia" w:hAnsiTheme="minorEastAsia"/>
          <w:kern w:val="0"/>
        </w:rPr>
        <w:t>本标准适用于辽宁何氏医学院学生工作部对学生住宿服务工作的管理。</w:t>
      </w:r>
    </w:p>
    <w:p>
      <w:pPr>
        <w:pStyle w:val="14"/>
        <w:widowControl/>
        <w:spacing w:line="440" w:lineRule="exact"/>
        <w:ind w:firstLine="420"/>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二、要求</w:t>
      </w: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1、管理员应熟悉公寓服务管理信息，包括楼宇自然情况、学生住宿状况、各类记录表单及重要设施分布等。</w:t>
      </w: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2、 根据学生入住登记相关信息应能辨识居住本楼的学生，新入职员工或新生入学三个月后识别率达到</w:t>
      </w:r>
      <w:r>
        <w:rPr>
          <w:rFonts w:cs="Times New Roman" w:asciiTheme="minorEastAsia" w:hAnsiTheme="minorEastAsia"/>
          <w:kern w:val="0"/>
        </w:rPr>
        <w:t>100%</w:t>
      </w:r>
      <w:r>
        <w:rPr>
          <w:rFonts w:hint="eastAsia" w:cs="Times New Roman" w:asciiTheme="minorEastAsia" w:hAnsiTheme="minorEastAsia"/>
          <w:kern w:val="0"/>
        </w:rPr>
        <w:t>。</w:t>
      </w: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3、管理员应对学生个人信息进行保密。严禁私自传播特殊群体学生的动态信息。</w:t>
      </w: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三、措施</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信息传递。</w:t>
      </w: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2、走访信息应归类汇总，及时传递信息给公寓楼长。</w:t>
      </w: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3、学生的建议和需求，应沟通解决，做好记录，并将服务结果反馈学生。</w:t>
      </w: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4、学校的沟通信息，应做好记录。</w:t>
      </w: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四、表单记录</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1、在用表单应保持整洁，字迹工整、无乱写乱画。</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应根据实际情况认真、规范填写，不得漏填。</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3、对应表单名头填写相关工作内容，严禁串用。</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、学校不定期检查表单填写情况，对填写问题提出改进要求。</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5</w:t>
      </w:r>
      <w:r>
        <w:rPr>
          <w:rFonts w:hint="eastAsia" w:cs="Times New Roman" w:asciiTheme="minorEastAsia" w:hAnsiTheme="minorEastAsia"/>
          <w:kern w:val="0"/>
        </w:rPr>
        <w:t>、使用过的表单应装订成册归档。</w:t>
      </w:r>
    </w:p>
    <w:p>
      <w:pPr>
        <w:pStyle w:val="14"/>
        <w:widowControl/>
        <w:spacing w:line="440" w:lineRule="exact"/>
        <w:jc w:val="left"/>
        <w:outlineLvl w:val="3"/>
        <w:rPr>
          <w:rFonts w:cs="Times New Roman" w:asciiTheme="minorEastAsia" w:hAnsiTheme="minorEastAsia"/>
          <w:kern w:val="0"/>
        </w:rPr>
      </w:pPr>
    </w:p>
    <w:p>
      <w:pPr>
        <w:pStyle w:val="14"/>
        <w:framePr w:hSpace="181" w:vSpace="181" w:wrap="around" w:vAnchor="text" w:hAnchor="page" w:x="3519" w:y="1052"/>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spacing w:line="440" w:lineRule="exact"/>
        <w:rPr>
          <w:rFonts w:asciiTheme="minorEastAsia" w:hAnsiTheme="minorEastAsia"/>
          <w:sz w:val="24"/>
        </w:rPr>
        <w:sectPr>
          <w:footerReference r:id="rId4" w:type="default"/>
          <w:pgSz w:w="11906" w:h="16838"/>
          <w:pgMar w:top="1440" w:right="1800" w:bottom="1440" w:left="1800" w:header="851" w:footer="992" w:gutter="0"/>
          <w:pgNumType w:fmt="numberInDash"/>
          <w:cols w:space="425" w:num="1"/>
          <w:docGrid w:type="lines" w:linePitch="312" w:charSpace="0"/>
        </w:sectPr>
      </w:pPr>
    </w:p>
    <w:p>
      <w:pPr>
        <w:spacing w:line="440" w:lineRule="exact"/>
        <w:jc w:val="center"/>
        <w:rPr>
          <w:rFonts w:cs="Times New Roman" w:asciiTheme="minorEastAsia" w:hAnsiTheme="minorEastAsia"/>
          <w:b/>
          <w:bCs/>
          <w:kern w:val="0"/>
          <w:sz w:val="36"/>
          <w:szCs w:val="36"/>
        </w:rPr>
      </w:pPr>
      <w:r>
        <w:rPr>
          <w:rFonts w:hint="eastAsia" w:cs="Times New Roman" w:asciiTheme="minorEastAsia" w:hAnsiTheme="minorEastAsia"/>
          <w:b/>
          <w:bCs/>
          <w:kern w:val="0"/>
          <w:sz w:val="36"/>
          <w:szCs w:val="36"/>
        </w:rPr>
        <w:t>学生住宿服务——入住接待工作要求</w:t>
      </w:r>
    </w:p>
    <w:p>
      <w:pPr>
        <w:spacing w:line="440" w:lineRule="exact"/>
        <w:jc w:val="center"/>
        <w:rPr>
          <w:rFonts w:cs="Times New Roman" w:asciiTheme="minorEastAsia" w:hAnsiTheme="minorEastAsia"/>
          <w:b/>
          <w:bCs/>
          <w:kern w:val="0"/>
          <w:sz w:val="24"/>
        </w:rPr>
      </w:pP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一、范围</w:t>
      </w:r>
    </w:p>
    <w:p>
      <w:pPr>
        <w:pStyle w:val="14"/>
        <w:widowControl/>
        <w:spacing w:line="440" w:lineRule="exact"/>
        <w:ind w:firstLine="420"/>
        <w:jc w:val="left"/>
        <w:outlineLvl w:val="3"/>
        <w:rPr>
          <w:rFonts w:cs="Times New Roman" w:asciiTheme="minorEastAsia" w:hAnsiTheme="minorEastAsia"/>
          <w:kern w:val="0"/>
        </w:rPr>
      </w:pPr>
      <w:r>
        <w:rPr>
          <w:rFonts w:hint="eastAsia" w:cs="Times New Roman" w:asciiTheme="minorEastAsia" w:hAnsiTheme="minorEastAsia"/>
          <w:kern w:val="0"/>
        </w:rPr>
        <w:t>本标准规定了学生住宿服务——入住接待工作的各项要求。</w:t>
      </w:r>
    </w:p>
    <w:p>
      <w:pPr>
        <w:pStyle w:val="14"/>
        <w:widowControl/>
        <w:spacing w:line="440" w:lineRule="exact"/>
        <w:ind w:firstLine="420"/>
        <w:jc w:val="left"/>
        <w:outlineLvl w:val="3"/>
        <w:rPr>
          <w:rFonts w:cs="Times New Roman" w:asciiTheme="minorEastAsia" w:hAnsiTheme="minorEastAsia"/>
          <w:kern w:val="0"/>
        </w:rPr>
      </w:pPr>
      <w:r>
        <w:rPr>
          <w:rFonts w:hint="eastAsia" w:cs="Times New Roman" w:asciiTheme="minorEastAsia" w:hAnsiTheme="minorEastAsia"/>
          <w:kern w:val="0"/>
        </w:rPr>
        <w:t>本标准适用于辽宁何氏医学院学生工作部对学生住宿服务工作的管理。</w:t>
      </w:r>
    </w:p>
    <w:p>
      <w:pPr>
        <w:pStyle w:val="14"/>
        <w:widowControl/>
        <w:spacing w:line="440" w:lineRule="exact"/>
        <w:ind w:firstLine="420"/>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二、基本要求</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、清洁床体、桌面、墙壁无乱贴乱画，衣箱、书柜内无杂物。</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、向学生介绍公寓的管理要求及公共设施情况。</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、应查验学生入住手续及学生身份证明。</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、发给学生房间钥匙。</w:t>
      </w: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二、新生入住</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在安排新生入住的楼座，布置迎新生公告板。</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应提前</w:t>
      </w:r>
      <w:r>
        <w:rPr>
          <w:rFonts w:cs="Times New Roman" w:asciiTheme="minorEastAsia" w:hAnsiTheme="minorEastAsia"/>
          <w:kern w:val="0"/>
        </w:rPr>
        <w:t>3</w:t>
      </w:r>
      <w:r>
        <w:rPr>
          <w:rFonts w:hint="eastAsia" w:cs="Times New Roman" w:asciiTheme="minorEastAsia" w:hAnsiTheme="minorEastAsia"/>
          <w:kern w:val="0"/>
        </w:rPr>
        <w:t>天将新生入住名单递交各楼座。各楼座准备学生入住登记卡、住宿名单、学生入住汇总表、房间钥匙。</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入住当天，管理员查验相关材料，复核无误后，登记、发放钥匙和入住登记卡。</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、办理完入住手续后，提醒学生核对室内设施物品。</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5</w:t>
      </w:r>
      <w:r>
        <w:rPr>
          <w:rFonts w:hint="eastAsia" w:cs="Times New Roman" w:asciiTheme="minorEastAsia" w:hAnsiTheme="minorEastAsia"/>
          <w:kern w:val="0"/>
        </w:rPr>
        <w:t>、入住一周内，收取学生</w:t>
      </w:r>
      <w:r>
        <w:rPr>
          <w:rFonts w:cs="Times New Roman" w:asciiTheme="minorEastAsia" w:hAnsiTheme="minorEastAsia"/>
          <w:kern w:val="0"/>
        </w:rPr>
        <w:t>2</w:t>
      </w:r>
      <w:r>
        <w:rPr>
          <w:rFonts w:hint="eastAsia" w:cs="Times New Roman" w:asciiTheme="minorEastAsia" w:hAnsiTheme="minorEastAsia"/>
          <w:kern w:val="0"/>
        </w:rPr>
        <w:t>张一寸免冠照片；收回填写完整的入住登记卡。</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6</w:t>
      </w:r>
      <w:r>
        <w:rPr>
          <w:rFonts w:hint="eastAsia" w:cs="Times New Roman" w:asciiTheme="minorEastAsia" w:hAnsiTheme="minorEastAsia"/>
          <w:kern w:val="0"/>
        </w:rPr>
        <w:t>、对公寓学生数据库更新，并在两周内完成。</w:t>
      </w: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三、老生入住</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、个别学生调换，学生持院（系）盖章、负责人签字的申请和住宿费缴纳收据到管理室登记，领取寝室钥匙和入住登记卡。</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、学校大规模调整寝室，应对将入住的学生名单和房间分布提前掌握，入住前核对室内设施物品。</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、入住一周内，重新收取学生</w:t>
      </w:r>
      <w:r>
        <w:rPr>
          <w:rFonts w:cs="Times New Roman" w:asciiTheme="minorEastAsia" w:hAnsiTheme="minorEastAsia"/>
          <w:kern w:val="0"/>
        </w:rPr>
        <w:t>2</w:t>
      </w:r>
      <w:r>
        <w:rPr>
          <w:rFonts w:hint="eastAsia" w:cs="Times New Roman" w:asciiTheme="minorEastAsia" w:hAnsiTheme="minorEastAsia"/>
          <w:kern w:val="0"/>
        </w:rPr>
        <w:t>张一寸免冠照片，更新入住登记卡。</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、入住一周内，更新公寓学生数据库。</w:t>
      </w: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四、房间准备</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、应清洁床体、桌面、墙壁，无乱贴乱画，衣箱、书柜内无杂物，窗明几净、地面干净。</w:t>
      </w: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2、每房间配拖布、纸篓、套撮清扫工具一套。</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、检修房间门锁及设施。</w:t>
      </w: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r>
        <w:rPr>
          <w:rFonts w:hint="eastAsia" w:cs="Times New Roman" w:asciiTheme="minorEastAsia" w:hAnsiTheme="minorEastAsia"/>
          <w:kern w:val="0"/>
        </w:rPr>
        <w:t>五、联合保障</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、在集中入住期间，会同其他部门组成联合办公点。</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、应巡查公寓楼内重点部位安全。</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、严禁车辆进入公寓区内，严禁违规经营、摆放、悬挂现象发生。</w:t>
      </w:r>
    </w:p>
    <w:p>
      <w:pPr>
        <w:pStyle w:val="14"/>
        <w:widowControl/>
        <w:spacing w:line="440" w:lineRule="exact"/>
        <w:jc w:val="left"/>
        <w:outlineLvl w:val="3"/>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应指导学生志愿者做好新生入住引导工作。应设流动工作人员，随时为新生提供帮助。</w:t>
      </w: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pStyle w:val="14"/>
        <w:widowControl/>
        <w:spacing w:line="440" w:lineRule="exact"/>
        <w:jc w:val="left"/>
        <w:outlineLvl w:val="3"/>
        <w:rPr>
          <w:rFonts w:cs="Times New Roman" w:asciiTheme="minorEastAsia" w:hAnsiTheme="minorEastAsia"/>
          <w:kern w:val="0"/>
        </w:rPr>
      </w:pPr>
    </w:p>
    <w:p>
      <w:pPr>
        <w:spacing w:line="440" w:lineRule="exact"/>
        <w:jc w:val="center"/>
        <w:rPr>
          <w:rFonts w:cs="Times New Roman" w:asciiTheme="minorEastAsia" w:hAnsiTheme="minorEastAsia"/>
          <w:b/>
          <w:bCs/>
          <w:kern w:val="0"/>
          <w:sz w:val="36"/>
          <w:szCs w:val="36"/>
        </w:rPr>
      </w:pPr>
      <w:r>
        <w:rPr>
          <w:rFonts w:hint="eastAsia" w:cs="Times New Roman" w:asciiTheme="minorEastAsia" w:hAnsiTheme="minorEastAsia"/>
          <w:b/>
          <w:bCs/>
          <w:kern w:val="0"/>
          <w:sz w:val="36"/>
          <w:szCs w:val="36"/>
        </w:rPr>
        <w:t>学生住宿服务——退寝服务工作要求</w:t>
      </w:r>
    </w:p>
    <w:p>
      <w:pPr>
        <w:spacing w:line="440" w:lineRule="exact"/>
        <w:jc w:val="center"/>
        <w:rPr>
          <w:rFonts w:cs="Times New Roman" w:asciiTheme="minorEastAsia" w:hAnsiTheme="minorEastAsia"/>
          <w:b/>
          <w:bCs/>
          <w:kern w:val="0"/>
          <w:sz w:val="24"/>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一、范围</w:t>
      </w:r>
    </w:p>
    <w:p>
      <w:pPr>
        <w:pStyle w:val="14"/>
        <w:widowControl/>
        <w:spacing w:line="440" w:lineRule="exact"/>
        <w:ind w:firstLine="420"/>
        <w:jc w:val="left"/>
        <w:outlineLvl w:val="2"/>
        <w:rPr>
          <w:rFonts w:cs="Times New Roman" w:asciiTheme="minorEastAsia" w:hAnsiTheme="minorEastAsia"/>
          <w:kern w:val="0"/>
        </w:rPr>
      </w:pPr>
      <w:r>
        <w:rPr>
          <w:rFonts w:hint="eastAsia" w:cs="Times New Roman" w:asciiTheme="minorEastAsia" w:hAnsiTheme="minorEastAsia"/>
          <w:kern w:val="0"/>
        </w:rPr>
        <w:t>本标准规定了学生住宿服务——退寝服务工作的各项要求。</w:t>
      </w:r>
    </w:p>
    <w:p>
      <w:pPr>
        <w:pStyle w:val="14"/>
        <w:widowControl/>
        <w:spacing w:line="440" w:lineRule="exact"/>
        <w:ind w:firstLine="420"/>
        <w:jc w:val="left"/>
        <w:outlineLvl w:val="2"/>
        <w:rPr>
          <w:rFonts w:cs="Times New Roman" w:asciiTheme="minorEastAsia" w:hAnsiTheme="minorEastAsia"/>
          <w:kern w:val="0"/>
        </w:rPr>
      </w:pPr>
      <w:r>
        <w:rPr>
          <w:rFonts w:hint="eastAsia" w:cs="Times New Roman" w:asciiTheme="minorEastAsia" w:hAnsiTheme="minorEastAsia"/>
          <w:kern w:val="0"/>
        </w:rPr>
        <w:t>本标准适用于辽宁何氏医学院学生工作部对学生住宿服务工作的管理。</w:t>
      </w:r>
    </w:p>
    <w:p>
      <w:pPr>
        <w:pStyle w:val="14"/>
        <w:widowControl/>
        <w:spacing w:line="440" w:lineRule="exact"/>
        <w:ind w:firstLine="420"/>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二、基本要求</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应查学生寝室的设施状况，发现学生原因造成的损坏，应请学生交纳赔偿金。</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、收回房间钥匙。</w:t>
      </w: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三、整体退寝</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公寓在每年</w:t>
      </w:r>
      <w:r>
        <w:rPr>
          <w:rFonts w:cs="Times New Roman" w:asciiTheme="minorEastAsia" w:hAnsiTheme="minorEastAsia"/>
          <w:kern w:val="0"/>
        </w:rPr>
        <w:t>3</w:t>
      </w:r>
      <w:r>
        <w:rPr>
          <w:rFonts w:hint="eastAsia" w:cs="Times New Roman" w:asciiTheme="minorEastAsia" w:hAnsiTheme="minorEastAsia"/>
          <w:kern w:val="0"/>
        </w:rPr>
        <w:t>月份核实毕业生人数，退寝前一个月，准确掌握毕业生按期离校和延时离校的人数及日期。</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可在</w:t>
      </w:r>
      <w:r>
        <w:rPr>
          <w:rFonts w:cs="Times New Roman" w:asciiTheme="minorEastAsia" w:hAnsiTheme="minorEastAsia"/>
          <w:kern w:val="0"/>
        </w:rPr>
        <w:t>5</w:t>
      </w:r>
      <w:r>
        <w:rPr>
          <w:rFonts w:hint="eastAsia" w:cs="Times New Roman" w:asciiTheme="minorEastAsia" w:hAnsiTheme="minorEastAsia"/>
          <w:kern w:val="0"/>
        </w:rPr>
        <w:t>月下旬联合学校成立夜间防骚乱工作组，严防学生将酒瓶等硬物带进公寓。</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清查各房间，发现房间存有酒瓶及硬杂物，应立即处理。</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、提前一周在各楼座门厅宣传板公布退寝时间、程序、注意事项。</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5、</w:t>
      </w:r>
      <w:r>
        <w:rPr>
          <w:rFonts w:hint="eastAsia" w:cs="Times New Roman" w:asciiTheme="minorEastAsia" w:hAnsiTheme="minorEastAsia"/>
          <w:kern w:val="0"/>
        </w:rPr>
        <w:t>公寓精心布置毕业生寄语专栏。</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6、</w:t>
      </w:r>
      <w:r>
        <w:rPr>
          <w:rFonts w:hint="eastAsia" w:cs="Times New Roman" w:asciiTheme="minorEastAsia" w:hAnsiTheme="minorEastAsia"/>
          <w:kern w:val="0"/>
        </w:rPr>
        <w:t>应掌握学生思想动态，对不能解决的问题立即上报公寓内辅导员或值班辅导员。</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7</w:t>
      </w:r>
      <w:r>
        <w:rPr>
          <w:rFonts w:hint="eastAsia" w:cs="Times New Roman" w:asciiTheme="minorEastAsia" w:hAnsiTheme="minorEastAsia"/>
          <w:kern w:val="0"/>
        </w:rPr>
        <w:t>、严格控制、疏导外来车辆，维护现场秩序，严禁外来人员进出。</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8</w:t>
      </w:r>
      <w:r>
        <w:rPr>
          <w:rFonts w:hint="eastAsia" w:cs="Times New Roman" w:asciiTheme="minorEastAsia" w:hAnsiTheme="minorEastAsia"/>
          <w:kern w:val="0"/>
        </w:rPr>
        <w:t>、巡查各重点部位的安全。</w:t>
      </w: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ind w:firstLine="1446" w:firstLineChars="400"/>
        <w:jc w:val="left"/>
        <w:outlineLvl w:val="2"/>
        <w:rPr>
          <w:rFonts w:cs="Times New Roman" w:asciiTheme="minorEastAsia" w:hAnsiTheme="minorEastAsia"/>
          <w:b/>
          <w:bCs/>
          <w:kern w:val="0"/>
          <w:sz w:val="36"/>
          <w:szCs w:val="36"/>
        </w:rPr>
      </w:pPr>
      <w:r>
        <w:rPr>
          <w:rFonts w:hint="eastAsia" w:cs="Times New Roman" w:asciiTheme="minorEastAsia" w:hAnsiTheme="minorEastAsia"/>
          <w:b/>
          <w:bCs/>
          <w:kern w:val="0"/>
          <w:sz w:val="36"/>
          <w:szCs w:val="36"/>
        </w:rPr>
        <w:t>学生住宿服务——夜间晚归及外出</w:t>
      </w:r>
    </w:p>
    <w:p>
      <w:pPr>
        <w:spacing w:line="440" w:lineRule="exact"/>
        <w:jc w:val="center"/>
        <w:rPr>
          <w:rFonts w:cs="Times New Roman" w:asciiTheme="minorEastAsia" w:hAnsiTheme="minorEastAsia"/>
          <w:b/>
          <w:bCs/>
          <w:kern w:val="0"/>
          <w:sz w:val="24"/>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一、范围</w:t>
      </w:r>
    </w:p>
    <w:p>
      <w:pPr>
        <w:pStyle w:val="14"/>
        <w:widowControl/>
        <w:spacing w:line="440" w:lineRule="exact"/>
        <w:ind w:firstLine="420"/>
        <w:jc w:val="left"/>
        <w:outlineLvl w:val="2"/>
        <w:rPr>
          <w:rFonts w:cs="Times New Roman" w:asciiTheme="minorEastAsia" w:hAnsiTheme="minorEastAsia"/>
          <w:kern w:val="0"/>
        </w:rPr>
      </w:pPr>
      <w:r>
        <w:rPr>
          <w:rFonts w:hint="eastAsia" w:cs="Times New Roman" w:asciiTheme="minorEastAsia" w:hAnsiTheme="minorEastAsia"/>
          <w:kern w:val="0"/>
        </w:rPr>
        <w:t>本标准规定了学生住宿服务——夜间晚归及外出管理工作的要求。</w:t>
      </w:r>
    </w:p>
    <w:p>
      <w:pPr>
        <w:pStyle w:val="14"/>
        <w:widowControl/>
        <w:spacing w:line="440" w:lineRule="exact"/>
        <w:ind w:firstLine="420"/>
        <w:jc w:val="left"/>
        <w:outlineLvl w:val="2"/>
        <w:rPr>
          <w:rFonts w:cs="Times New Roman" w:asciiTheme="minorEastAsia" w:hAnsiTheme="minorEastAsia"/>
          <w:kern w:val="0"/>
        </w:rPr>
      </w:pPr>
      <w:r>
        <w:rPr>
          <w:rFonts w:hint="eastAsia" w:cs="Times New Roman" w:asciiTheme="minorEastAsia" w:hAnsiTheme="minorEastAsia"/>
          <w:kern w:val="0"/>
        </w:rPr>
        <w:t>本标准适用于辽宁何氏医学院学生工作部对学生住宿服务工作的管理。</w:t>
      </w:r>
    </w:p>
    <w:p>
      <w:pPr>
        <w:pStyle w:val="14"/>
        <w:widowControl/>
        <w:spacing w:line="440" w:lineRule="exact"/>
        <w:ind w:firstLine="420"/>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二、要求</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、提示学生应遵守公寓的管理制度，在公寓楼关门前返回，早上开楼门后外出。</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、如有晚归，管理员应认真查验学生证件，确定是本楼座住宿学生方可放行，并做好详细登记。</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、对未带相关证件的晚归学生，应请同寝室的室长带证件到值班室进行确认登记。</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、可接受学校辅导员老师电话通知后放行。</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5</w:t>
      </w:r>
      <w:r>
        <w:rPr>
          <w:rFonts w:hint="eastAsia" w:cs="Times New Roman" w:asciiTheme="minorEastAsia" w:hAnsiTheme="minorEastAsia"/>
          <w:kern w:val="0"/>
        </w:rPr>
        <w:t>、对因生病等紧急情况需夜间外出的学生，需通报学校相关负责人，应有值班辅导员及班级同学陪同。</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6</w:t>
      </w:r>
      <w:r>
        <w:rPr>
          <w:rFonts w:hint="eastAsia" w:cs="Times New Roman" w:asciiTheme="minorEastAsia" w:hAnsiTheme="minorEastAsia"/>
          <w:kern w:val="0"/>
        </w:rPr>
        <w:t>、因工作、实习等原因需要夜间外出的同学，应查验学校相关部门开具的证明。</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7</w:t>
      </w:r>
      <w:r>
        <w:rPr>
          <w:rFonts w:hint="eastAsia" w:cs="Times New Roman" w:asciiTheme="minorEastAsia" w:hAnsiTheme="minorEastAsia"/>
          <w:kern w:val="0"/>
        </w:rPr>
        <w:t>、管理员应对当班发生的晚归及外出情况做好记录，并于次日反馈给学生工作部。</w:t>
      </w: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ind w:left="1680" w:leftChars="800"/>
        <w:jc w:val="left"/>
        <w:outlineLvl w:val="2"/>
        <w:rPr>
          <w:rFonts w:cs="Times New Roman" w:asciiTheme="minorEastAsia" w:hAnsiTheme="minorEastAsia"/>
          <w:b/>
          <w:bCs/>
          <w:kern w:val="0"/>
          <w:sz w:val="36"/>
          <w:szCs w:val="36"/>
        </w:rPr>
      </w:pPr>
    </w:p>
    <w:p>
      <w:pPr>
        <w:pStyle w:val="14"/>
        <w:widowControl/>
        <w:spacing w:line="440" w:lineRule="exact"/>
        <w:ind w:left="1680" w:leftChars="800"/>
        <w:jc w:val="left"/>
        <w:outlineLvl w:val="2"/>
        <w:rPr>
          <w:rFonts w:cs="Times New Roman" w:asciiTheme="minorEastAsia" w:hAnsiTheme="minorEastAsia"/>
          <w:b/>
          <w:bCs/>
          <w:kern w:val="0"/>
          <w:sz w:val="36"/>
          <w:szCs w:val="36"/>
        </w:rPr>
      </w:pPr>
      <w:r>
        <w:rPr>
          <w:rFonts w:hint="eastAsia" w:cs="Times New Roman" w:asciiTheme="minorEastAsia" w:hAnsiTheme="minorEastAsia"/>
          <w:b/>
          <w:bCs/>
          <w:kern w:val="0"/>
          <w:sz w:val="36"/>
          <w:szCs w:val="36"/>
        </w:rPr>
        <w:t>学生住宿服务——调寝工作流程</w:t>
      </w:r>
    </w:p>
    <w:p>
      <w:pPr>
        <w:spacing w:line="440" w:lineRule="exact"/>
        <w:jc w:val="center"/>
        <w:rPr>
          <w:rFonts w:cs="Times New Roman" w:asciiTheme="minorEastAsia" w:hAnsiTheme="minorEastAsia"/>
          <w:b/>
          <w:bCs/>
          <w:kern w:val="0"/>
          <w:sz w:val="24"/>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一、范围</w:t>
      </w:r>
    </w:p>
    <w:p>
      <w:pPr>
        <w:pStyle w:val="14"/>
        <w:widowControl/>
        <w:spacing w:line="440" w:lineRule="exact"/>
        <w:ind w:firstLine="420"/>
        <w:jc w:val="left"/>
        <w:outlineLvl w:val="2"/>
        <w:rPr>
          <w:rFonts w:cs="Times New Roman" w:asciiTheme="minorEastAsia" w:hAnsiTheme="minorEastAsia"/>
          <w:kern w:val="0"/>
        </w:rPr>
      </w:pPr>
      <w:r>
        <w:rPr>
          <w:rFonts w:hint="eastAsia" w:cs="Times New Roman" w:asciiTheme="minorEastAsia" w:hAnsiTheme="minorEastAsia"/>
          <w:kern w:val="0"/>
        </w:rPr>
        <w:t>本标准规定了学生住宿服务——调寝工作的流程。</w:t>
      </w:r>
    </w:p>
    <w:p>
      <w:pPr>
        <w:pStyle w:val="14"/>
        <w:widowControl/>
        <w:spacing w:line="440" w:lineRule="exact"/>
        <w:ind w:firstLine="420"/>
        <w:jc w:val="left"/>
        <w:outlineLvl w:val="2"/>
        <w:rPr>
          <w:rFonts w:cs="Times New Roman" w:asciiTheme="minorEastAsia" w:hAnsiTheme="minorEastAsia"/>
          <w:kern w:val="0"/>
        </w:rPr>
      </w:pPr>
      <w:r>
        <w:rPr>
          <w:rFonts w:hint="eastAsia" w:cs="Times New Roman" w:asciiTheme="minorEastAsia" w:hAnsiTheme="minorEastAsia"/>
          <w:kern w:val="0"/>
        </w:rPr>
        <w:t>本标准适用于辽宁何氏医学院学生工作部对学生住宿服务工作的管理。</w:t>
      </w: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二、整体调寝</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、各楼座依据学生工作部下发的调寝明细，查验学生室内设施、电费情况。</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、学生补交电费及赔偿金。</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、学生交还钥匙后，管理员在《入住登记卡》上签字。</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、学生持《入住登记卡》到调入楼座，登记领取钥匙。</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5</w:t>
      </w:r>
      <w:r>
        <w:rPr>
          <w:rFonts w:hint="eastAsia" w:cs="Times New Roman" w:asciiTheme="minorEastAsia" w:hAnsiTheme="minorEastAsia"/>
          <w:kern w:val="0"/>
        </w:rPr>
        <w:t>、入住新寝室后，学生验收房间设施及物品，在验收单上签字。</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6</w:t>
      </w:r>
      <w:r>
        <w:rPr>
          <w:rFonts w:hint="eastAsia" w:cs="Times New Roman" w:asciiTheme="minorEastAsia" w:hAnsiTheme="minorEastAsia"/>
          <w:kern w:val="0"/>
        </w:rPr>
        <w:t>、调寝结束后，应按实际入住情况进行登记注册，调整学生入住登记卡，在一周内更新公寓普查表纸质版和电子版。</w:t>
      </w:r>
    </w:p>
    <w:p>
      <w:pPr>
        <w:pStyle w:val="14"/>
        <w:widowControl/>
        <w:spacing w:line="440" w:lineRule="exact"/>
        <w:jc w:val="left"/>
        <w:outlineLvl w:val="2"/>
        <w:rPr>
          <w:rFonts w:cs="Times New Roman" w:asciiTheme="minorEastAsia" w:hAnsiTheme="minorEastAsia"/>
          <w:kern w:val="0"/>
        </w:rPr>
      </w:pPr>
    </w:p>
    <w:p>
      <w:pPr>
        <w:pStyle w:val="14"/>
        <w:widowControl/>
        <w:numPr>
          <w:ilvl w:val="0"/>
          <w:numId w:val="7"/>
        </w:numPr>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个人调寝</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、学生持学院批准的《调寝通知单》到公寓管理员处开取《寝室变更单》。</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、管理员查验室内设施、电费情况。</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、学生补交电费及赔偿金。</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、学生交还钥匙后，管理员在《入住登记卡》上签字。</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5</w:t>
      </w:r>
      <w:r>
        <w:rPr>
          <w:rFonts w:hint="eastAsia" w:cs="Times New Roman" w:asciiTheme="minorEastAsia" w:hAnsiTheme="minorEastAsia"/>
          <w:kern w:val="0"/>
        </w:rPr>
        <w:t>、学生持《入住登记卡》到调入楼座，登记领取钥匙。</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6</w:t>
      </w:r>
      <w:r>
        <w:rPr>
          <w:rFonts w:hint="eastAsia" w:cs="Times New Roman" w:asciiTheme="minorEastAsia" w:hAnsiTheme="minorEastAsia"/>
          <w:kern w:val="0"/>
        </w:rPr>
        <w:t>、入住新寝室后，学生验收房间设施及物品，在验收单上签字。</w:t>
      </w:r>
    </w:p>
    <w:p>
      <w:pPr>
        <w:pStyle w:val="14"/>
        <w:framePr w:hSpace="181" w:vSpace="181" w:wrap="around" w:vAnchor="text" w:hAnchor="page" w:x="3624" w:y="896"/>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7、</w:t>
      </w:r>
      <w:r>
        <w:rPr>
          <w:rFonts w:hint="eastAsia" w:cs="Times New Roman" w:asciiTheme="minorEastAsia" w:hAnsiTheme="minorEastAsia"/>
          <w:kern w:val="0"/>
        </w:rPr>
        <w:t>一周内调整学生舍籍卡，完成信息更新与核实工作。</w:t>
      </w:r>
    </w:p>
    <w:p>
      <w:pPr>
        <w:pStyle w:val="14"/>
        <w:widowControl/>
        <w:spacing w:line="440" w:lineRule="exact"/>
        <w:jc w:val="left"/>
        <w:outlineLvl w:val="2"/>
        <w:rPr>
          <w:rFonts w:cs="Times New Roman" w:asciiTheme="minorEastAsia" w:hAnsiTheme="minorEastAsia"/>
          <w:kern w:val="0"/>
        </w:rPr>
        <w:sectPr>
          <w:pgSz w:w="11906" w:h="16838"/>
          <w:pgMar w:top="1440" w:right="1800" w:bottom="1440" w:left="1800" w:header="851" w:footer="992" w:gutter="0"/>
          <w:pgNumType w:fmt="numberInDash"/>
          <w:cols w:space="425" w:num="1"/>
          <w:docGrid w:type="lines" w:linePitch="312" w:charSpace="0"/>
        </w:sectPr>
      </w:pPr>
    </w:p>
    <w:p>
      <w:pPr>
        <w:spacing w:line="440" w:lineRule="exact"/>
        <w:jc w:val="center"/>
        <w:rPr>
          <w:rFonts w:cs="Times New Roman" w:asciiTheme="minorEastAsia" w:hAnsiTheme="minorEastAsia"/>
          <w:b/>
          <w:bCs/>
          <w:kern w:val="0"/>
          <w:sz w:val="36"/>
          <w:szCs w:val="36"/>
        </w:rPr>
      </w:pPr>
      <w:r>
        <w:rPr>
          <w:rFonts w:hint="eastAsia" w:cs="Times New Roman" w:asciiTheme="minorEastAsia" w:hAnsiTheme="minorEastAsia"/>
          <w:b/>
          <w:bCs/>
          <w:kern w:val="0"/>
          <w:sz w:val="36"/>
          <w:szCs w:val="36"/>
        </w:rPr>
        <w:t>学生住宿服务——退寝接待工作流程</w:t>
      </w:r>
    </w:p>
    <w:p>
      <w:pPr>
        <w:spacing w:line="440" w:lineRule="exact"/>
        <w:jc w:val="center"/>
        <w:rPr>
          <w:rFonts w:cs="Times New Roman" w:asciiTheme="minorEastAsia" w:hAnsiTheme="minorEastAsia"/>
          <w:b/>
          <w:bCs/>
          <w:kern w:val="0"/>
          <w:sz w:val="24"/>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一、范围</w:t>
      </w:r>
    </w:p>
    <w:p>
      <w:pPr>
        <w:pStyle w:val="14"/>
        <w:widowControl/>
        <w:spacing w:line="440" w:lineRule="exact"/>
        <w:ind w:firstLine="420"/>
        <w:jc w:val="left"/>
        <w:outlineLvl w:val="2"/>
        <w:rPr>
          <w:rFonts w:cs="Times New Roman" w:asciiTheme="minorEastAsia" w:hAnsiTheme="minorEastAsia"/>
          <w:kern w:val="0"/>
        </w:rPr>
      </w:pPr>
      <w:r>
        <w:rPr>
          <w:rFonts w:hint="eastAsia" w:cs="Times New Roman" w:asciiTheme="minorEastAsia" w:hAnsiTheme="minorEastAsia"/>
          <w:kern w:val="0"/>
        </w:rPr>
        <w:t>本标准规定了学生住宿服务——退寝接待工作的流程。</w:t>
      </w:r>
    </w:p>
    <w:p>
      <w:pPr>
        <w:pStyle w:val="14"/>
        <w:widowControl/>
        <w:spacing w:line="440" w:lineRule="exact"/>
        <w:ind w:firstLine="420"/>
        <w:jc w:val="left"/>
        <w:outlineLvl w:val="2"/>
        <w:rPr>
          <w:rFonts w:cs="Times New Roman" w:asciiTheme="minorEastAsia" w:hAnsiTheme="minorEastAsia"/>
          <w:kern w:val="0"/>
        </w:rPr>
      </w:pPr>
      <w:r>
        <w:rPr>
          <w:rFonts w:hint="eastAsia" w:cs="Times New Roman" w:asciiTheme="minorEastAsia" w:hAnsiTheme="minorEastAsia"/>
          <w:kern w:val="0"/>
        </w:rPr>
        <w:t>本标准适用于辽宁何氏医学院学生工作部对学生住宿服务工作的管理。</w:t>
      </w: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二、整体退寝</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、学生持《离校通知单》到管理员处办理。</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、管理员凭《离校通知单》发给学生《学生房间验收单》。</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、检查学生寝室设施情况，收钥匙并请学生确认签字。</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、学生补交电费和赔偿金。</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5</w:t>
      </w:r>
      <w:r>
        <w:rPr>
          <w:rFonts w:hint="eastAsia" w:cs="Times New Roman" w:asciiTheme="minorEastAsia" w:hAnsiTheme="minorEastAsia"/>
          <w:kern w:val="0"/>
        </w:rPr>
        <w:t>、凭《学生房间验收单》在《离校通知单》上盖章。</w:t>
      </w: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三、个别退寝</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、管理员凭学院相关部门批准并有签字盖章的申请发给学生《学生房间验收单》。</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、检查学生寝室电费、房间设施情况，收钥匙并请学生确认签字。</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、学生补交电费和赔偿金。</w:t>
      </w:r>
    </w:p>
    <w:p>
      <w:pPr>
        <w:pStyle w:val="14"/>
        <w:widowControl/>
        <w:spacing w:line="440" w:lineRule="exact"/>
        <w:jc w:val="left"/>
        <w:outlineLvl w:val="2"/>
        <w:rPr>
          <w:rFonts w:asciiTheme="minorEastAsia" w:hAnsiTheme="minorEastAsia"/>
        </w:rPr>
      </w:pPr>
      <w:r>
        <w:rPr>
          <w:rFonts w:cs="Times New Roman" w:asciiTheme="minorEastAsia" w:hAnsiTheme="minorEastAsia"/>
          <w:kern w:val="0"/>
        </w:rPr>
        <w:t>4</w:t>
      </w:r>
      <w:r>
        <w:rPr>
          <w:rFonts w:hint="eastAsia" w:cs="Times New Roman" w:asciiTheme="minorEastAsia" w:hAnsiTheme="minorEastAsia"/>
          <w:kern w:val="0"/>
        </w:rPr>
        <w:t>、凭《学生房间验收单》在学生申请单上盖章，并更新住宿学生信息。</w:t>
      </w:r>
    </w:p>
    <w:p>
      <w:pPr>
        <w:spacing w:line="440" w:lineRule="exact"/>
        <w:jc w:val="right"/>
        <w:rPr>
          <w:rFonts w:asciiTheme="minorEastAsia" w:hAnsiTheme="minorEastAsia"/>
          <w:sz w:val="24"/>
        </w:rPr>
        <w:sectPr>
          <w:pgSz w:w="11906" w:h="16838"/>
          <w:pgMar w:top="1440" w:right="1800" w:bottom="1440" w:left="1800" w:header="851" w:footer="992" w:gutter="0"/>
          <w:pgNumType w:fmt="numberInDash"/>
          <w:cols w:space="425" w:num="1"/>
          <w:docGrid w:type="lines" w:linePitch="312" w:charSpace="0"/>
        </w:sectPr>
      </w:pPr>
    </w:p>
    <w:p>
      <w:pPr>
        <w:spacing w:line="440" w:lineRule="exact"/>
        <w:jc w:val="center"/>
        <w:rPr>
          <w:rFonts w:cs="Times New Roman" w:asciiTheme="minorEastAsia" w:hAnsiTheme="minorEastAsia"/>
          <w:b/>
          <w:bCs/>
          <w:kern w:val="0"/>
          <w:sz w:val="36"/>
          <w:szCs w:val="36"/>
        </w:rPr>
      </w:pPr>
      <w:r>
        <w:rPr>
          <w:rFonts w:hint="eastAsia" w:cs="黑体" w:asciiTheme="minorEastAsia" w:hAnsiTheme="minorEastAsia"/>
          <w:b/>
          <w:bCs/>
          <w:sz w:val="36"/>
          <w:szCs w:val="36"/>
        </w:rPr>
        <w:t>学生寝室管理</w:t>
      </w:r>
      <w:r>
        <w:rPr>
          <w:rFonts w:hint="eastAsia" w:cs="Times New Roman" w:asciiTheme="minorEastAsia" w:hAnsiTheme="minorEastAsia"/>
          <w:b/>
          <w:bCs/>
          <w:kern w:val="0"/>
          <w:sz w:val="36"/>
          <w:szCs w:val="36"/>
        </w:rPr>
        <w:t>——检查与评比</w:t>
      </w:r>
    </w:p>
    <w:p>
      <w:pPr>
        <w:spacing w:line="440" w:lineRule="exact"/>
        <w:jc w:val="center"/>
        <w:rPr>
          <w:rFonts w:cs="Times New Roman" w:asciiTheme="minorEastAsia" w:hAnsiTheme="minorEastAsia"/>
          <w:b/>
          <w:bCs/>
          <w:kern w:val="0"/>
          <w:sz w:val="24"/>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一、范围</w:t>
      </w:r>
    </w:p>
    <w:p>
      <w:pPr>
        <w:pStyle w:val="14"/>
        <w:widowControl/>
        <w:spacing w:line="440" w:lineRule="exact"/>
        <w:ind w:firstLine="420"/>
        <w:jc w:val="left"/>
        <w:outlineLvl w:val="2"/>
        <w:rPr>
          <w:rFonts w:cs="Times New Roman" w:asciiTheme="minorEastAsia" w:hAnsiTheme="minorEastAsia"/>
          <w:kern w:val="0"/>
        </w:rPr>
      </w:pPr>
      <w:r>
        <w:rPr>
          <w:rFonts w:hint="eastAsia" w:cs="Times New Roman" w:asciiTheme="minorEastAsia" w:hAnsiTheme="minorEastAsia"/>
          <w:kern w:val="0"/>
        </w:rPr>
        <w:t>本标准规定了学生寝室管理——检查与评比的各项工作要求。</w:t>
      </w:r>
    </w:p>
    <w:p>
      <w:pPr>
        <w:pStyle w:val="14"/>
        <w:widowControl/>
        <w:spacing w:line="440" w:lineRule="exact"/>
        <w:ind w:firstLine="420"/>
        <w:jc w:val="left"/>
        <w:outlineLvl w:val="2"/>
        <w:rPr>
          <w:rFonts w:cs="Times New Roman" w:asciiTheme="minorEastAsia" w:hAnsiTheme="minorEastAsia"/>
          <w:kern w:val="0"/>
        </w:rPr>
      </w:pPr>
      <w:r>
        <w:rPr>
          <w:rFonts w:hint="eastAsia" w:cs="Times New Roman" w:asciiTheme="minorEastAsia" w:hAnsiTheme="minorEastAsia"/>
          <w:kern w:val="0"/>
        </w:rPr>
        <w:t>本标准适用于辽宁何氏医学院学生工作部对学生寝室的管理。</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 xml:space="preserve">                                        </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二、基本要求</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、联合学校主管部门，成立专门的检查评比工作小组。</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、会同学院主管部门共同组织，联合开展工作。</w:t>
      </w: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三、检查与评比</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、依据项目与学校主管部门确定的《文明卫生寝室评比标准》、《安全寝室评比标准》进行检查。</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、每周抽查一次，每两周普查一次。</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、按照月度2次联检平均分排名，报学校主管部门并在公寓门厅宣传栏公示。</w:t>
      </w:r>
    </w:p>
    <w:p>
      <w:pPr>
        <w:pStyle w:val="14"/>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四、评选与管理</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、连续两个月度检查在</w:t>
      </w:r>
      <w:r>
        <w:rPr>
          <w:rFonts w:cs="Times New Roman" w:asciiTheme="minorEastAsia" w:hAnsiTheme="minorEastAsia"/>
          <w:kern w:val="0"/>
        </w:rPr>
        <w:t>90</w:t>
      </w:r>
      <w:r>
        <w:rPr>
          <w:rFonts w:hint="eastAsia" w:cs="Times New Roman" w:asciiTheme="minorEastAsia" w:hAnsiTheme="minorEastAsia"/>
          <w:kern w:val="0"/>
        </w:rPr>
        <w:t>分以上的学生寝室有资格申请。</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、到本楼座服务室，领取《免检寝室申请表》。</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、楼座的管理员依据学校主管部门负责人签批意见进行备案。</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、在下月的评比中，对免检寝室进行不定期抽查跟踪。</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5</w:t>
      </w:r>
      <w:r>
        <w:rPr>
          <w:rFonts w:hint="eastAsia" w:cs="Times New Roman" w:asciiTheme="minorEastAsia" w:hAnsiTheme="minorEastAsia"/>
          <w:kern w:val="0"/>
        </w:rPr>
        <w:t>、发现标准低于</w:t>
      </w:r>
      <w:r>
        <w:rPr>
          <w:rFonts w:cs="Times New Roman" w:asciiTheme="minorEastAsia" w:hAnsiTheme="minorEastAsia"/>
          <w:kern w:val="0"/>
        </w:rPr>
        <w:t>90</w:t>
      </w:r>
      <w:r>
        <w:rPr>
          <w:rFonts w:hint="eastAsia" w:cs="Times New Roman" w:asciiTheme="minorEastAsia" w:hAnsiTheme="minorEastAsia"/>
          <w:kern w:val="0"/>
        </w:rPr>
        <w:t>分时，提出警告一次；警告两次后取消免检寝室称号，并做好记录。</w:t>
      </w:r>
    </w:p>
    <w:p>
      <w:pPr>
        <w:pStyle w:val="14"/>
        <w:framePr w:hSpace="181" w:vSpace="181" w:wrap="around" w:vAnchor="text" w:hAnchor="page" w:x="3833" w:y="1361"/>
        <w:widowControl/>
        <w:spacing w:line="440" w:lineRule="exact"/>
        <w:jc w:val="left"/>
        <w:outlineLvl w:val="2"/>
        <w:rPr>
          <w:rFonts w:cs="Times New Roman" w:asciiTheme="minorEastAsia" w:hAnsiTheme="minorEastAsia"/>
          <w:kern w:val="0"/>
        </w:rPr>
      </w:pP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6</w:t>
      </w:r>
      <w:r>
        <w:rPr>
          <w:rFonts w:hint="eastAsia" w:cs="Times New Roman" w:asciiTheme="minorEastAsia" w:hAnsiTheme="minorEastAsia"/>
          <w:kern w:val="0"/>
        </w:rPr>
        <w:t>、在每年五月末、十二月末，经复评后，评出“文明卫生、安全寝室”若干名，并进行公示表彰。</w:t>
      </w:r>
    </w:p>
    <w:p>
      <w:pPr>
        <w:spacing w:line="440" w:lineRule="exact"/>
        <w:jc w:val="right"/>
        <w:rPr>
          <w:rFonts w:asciiTheme="minorEastAsia" w:hAnsiTheme="minorEastAsia"/>
          <w:sz w:val="24"/>
        </w:rPr>
      </w:pPr>
    </w:p>
    <w:p>
      <w:pPr>
        <w:spacing w:line="440" w:lineRule="exact"/>
        <w:jc w:val="right"/>
        <w:rPr>
          <w:rFonts w:asciiTheme="minorEastAsia" w:hAnsiTheme="minorEastAsia"/>
          <w:sz w:val="24"/>
        </w:rPr>
        <w:sectPr>
          <w:pgSz w:w="11906" w:h="16838"/>
          <w:pgMar w:top="1440" w:right="1800" w:bottom="1440" w:left="1800" w:header="851" w:footer="992" w:gutter="0"/>
          <w:pgNumType w:fmt="numberInDash"/>
          <w:cols w:space="425" w:num="1"/>
          <w:docGrid w:type="lines" w:linePitch="312" w:charSpace="0"/>
        </w:sectPr>
      </w:pPr>
    </w:p>
    <w:p>
      <w:pPr>
        <w:spacing w:line="440" w:lineRule="exact"/>
        <w:jc w:val="center"/>
        <w:rPr>
          <w:rFonts w:cs="黑体" w:asciiTheme="minorEastAsia" w:hAnsiTheme="minorEastAsia"/>
          <w:b/>
          <w:bCs/>
          <w:sz w:val="36"/>
          <w:szCs w:val="36"/>
        </w:rPr>
      </w:pPr>
      <w:r>
        <w:rPr>
          <w:rFonts w:hint="eastAsia" w:cs="黑体" w:asciiTheme="minorEastAsia" w:hAnsiTheme="minorEastAsia"/>
          <w:b/>
          <w:bCs/>
          <w:sz w:val="36"/>
          <w:szCs w:val="36"/>
        </w:rPr>
        <w:t>节能与环保——水电管理</w:t>
      </w:r>
    </w:p>
    <w:p>
      <w:pPr>
        <w:spacing w:line="440" w:lineRule="exact"/>
        <w:jc w:val="center"/>
        <w:rPr>
          <w:rFonts w:cs="黑体" w:asciiTheme="minorEastAsia" w:hAnsiTheme="minorEastAsia"/>
          <w:b/>
          <w:bCs/>
          <w:sz w:val="24"/>
        </w:rPr>
      </w:pPr>
    </w:p>
    <w:p>
      <w:pPr>
        <w:pStyle w:val="18"/>
        <w:numPr>
          <w:ilvl w:val="1"/>
          <w:numId w:val="0"/>
        </w:numPr>
        <w:spacing w:line="440" w:lineRule="exact"/>
        <w:textAlignment w:val="auto"/>
        <w:rPr>
          <w:rFonts w:hint="default" w:asciiTheme="minorEastAsia" w:hAnsiTheme="minorEastAsia" w:eastAsiaTheme="minorEastAsia"/>
          <w:sz w:val="24"/>
          <w:szCs w:val="24"/>
        </w:rPr>
      </w:pPr>
      <w:r>
        <w:rPr>
          <w:rFonts w:asciiTheme="minorEastAsia" w:hAnsiTheme="minorEastAsia" w:eastAsiaTheme="minorEastAsia"/>
          <w:sz w:val="24"/>
          <w:szCs w:val="24"/>
        </w:rPr>
        <w:t>一、范围</w:t>
      </w:r>
    </w:p>
    <w:p>
      <w:pPr>
        <w:spacing w:line="440" w:lineRule="exact"/>
        <w:ind w:firstLine="480" w:firstLineChars="200"/>
        <w:rPr>
          <w:rFonts w:cs="Times New Roman" w:asciiTheme="minorEastAsia" w:hAnsiTheme="minorEastAsia"/>
          <w:kern w:val="0"/>
          <w:sz w:val="24"/>
        </w:rPr>
      </w:pPr>
      <w:r>
        <w:rPr>
          <w:rFonts w:hint="eastAsia" w:cs="Times New Roman" w:asciiTheme="minorEastAsia" w:hAnsiTheme="minorEastAsia"/>
          <w:kern w:val="0"/>
          <w:sz w:val="24"/>
        </w:rPr>
        <w:t>本标准规定了学生公寓</w:t>
      </w:r>
      <w:r>
        <w:rPr>
          <w:rFonts w:hint="eastAsia" w:asciiTheme="minorEastAsia" w:hAnsiTheme="minorEastAsia" w:cstheme="minorEastAsia"/>
          <w:sz w:val="24"/>
        </w:rPr>
        <w:t>节能与环保——水电管理</w:t>
      </w:r>
      <w:r>
        <w:rPr>
          <w:rFonts w:hint="eastAsia" w:cs="Times New Roman" w:asciiTheme="minorEastAsia" w:hAnsiTheme="minorEastAsia"/>
          <w:kern w:val="0"/>
          <w:sz w:val="24"/>
        </w:rPr>
        <w:t>的要求。</w:t>
      </w:r>
    </w:p>
    <w:p>
      <w:pPr>
        <w:pStyle w:val="14"/>
        <w:widowControl/>
        <w:spacing w:line="440" w:lineRule="exact"/>
        <w:ind w:firstLine="480" w:firstLineChars="200"/>
        <w:jc w:val="left"/>
        <w:outlineLvl w:val="2"/>
        <w:rPr>
          <w:rFonts w:cs="Times New Roman" w:asciiTheme="minorEastAsia" w:hAnsiTheme="minorEastAsia"/>
          <w:kern w:val="0"/>
        </w:rPr>
      </w:pPr>
      <w:r>
        <w:rPr>
          <w:rFonts w:hint="eastAsia" w:cs="Times New Roman" w:asciiTheme="minorEastAsia" w:hAnsiTheme="minorEastAsia"/>
          <w:kern w:val="0"/>
        </w:rPr>
        <w:t>本标准适用于辽宁何氏医学院学生工作部对节能与环保工作的管理。</w:t>
      </w:r>
    </w:p>
    <w:p>
      <w:pPr>
        <w:pStyle w:val="14"/>
        <w:widowControl/>
        <w:spacing w:line="440" w:lineRule="exact"/>
        <w:ind w:firstLine="480" w:firstLineChars="200"/>
        <w:jc w:val="left"/>
        <w:outlineLvl w:val="2"/>
        <w:rPr>
          <w:rFonts w:cs="Times New Roman" w:asciiTheme="minorEastAsia" w:hAnsiTheme="minorEastAsia"/>
          <w:kern w:val="0"/>
        </w:rPr>
      </w:pPr>
    </w:p>
    <w:p>
      <w:pPr>
        <w:pStyle w:val="18"/>
        <w:numPr>
          <w:ilvl w:val="1"/>
          <w:numId w:val="0"/>
        </w:numPr>
        <w:spacing w:line="440" w:lineRule="exact"/>
        <w:textAlignment w:val="auto"/>
        <w:rPr>
          <w:rFonts w:hint="default" w:asciiTheme="minorEastAsia" w:hAnsiTheme="minorEastAsia" w:eastAsiaTheme="minorEastAsia"/>
          <w:sz w:val="24"/>
          <w:szCs w:val="24"/>
        </w:rPr>
      </w:pPr>
      <w:r>
        <w:rPr>
          <w:rFonts w:asciiTheme="minorEastAsia" w:hAnsiTheme="minorEastAsia" w:eastAsiaTheme="minorEastAsia"/>
          <w:sz w:val="24"/>
          <w:szCs w:val="24"/>
        </w:rPr>
        <w:t>二、宣传要求</w:t>
      </w:r>
    </w:p>
    <w:p>
      <w:pPr>
        <w:pStyle w:val="18"/>
        <w:numPr>
          <w:ilvl w:val="1"/>
          <w:numId w:val="0"/>
        </w:numPr>
        <w:spacing w:line="440" w:lineRule="exact"/>
        <w:textAlignment w:val="auto"/>
        <w:rPr>
          <w:rFonts w:hint="default" w:asciiTheme="minorEastAsia" w:hAnsiTheme="minorEastAsia" w:eastAsiaTheme="minorEastAsia"/>
          <w:sz w:val="24"/>
          <w:szCs w:val="24"/>
        </w:rPr>
      </w:pPr>
      <w:r>
        <w:rPr>
          <w:rFonts w:hint="default" w:asciiTheme="minorEastAsia" w:hAnsiTheme="minorEastAsia" w:eastAsiaTheme="minorEastAsia"/>
          <w:sz w:val="24"/>
          <w:szCs w:val="24"/>
        </w:rPr>
        <w:t>1</w:t>
      </w:r>
      <w:r>
        <w:rPr>
          <w:rFonts w:asciiTheme="minorEastAsia" w:hAnsiTheme="minorEastAsia" w:eastAsiaTheme="minorEastAsia"/>
          <w:sz w:val="24"/>
          <w:szCs w:val="24"/>
        </w:rPr>
        <w:t>、</w:t>
      </w:r>
      <w:r>
        <w:rPr>
          <w:rFonts w:hint="default" w:asciiTheme="minorEastAsia" w:hAnsiTheme="minorEastAsia" w:eastAsiaTheme="minorEastAsia"/>
          <w:sz w:val="24"/>
          <w:szCs w:val="24"/>
        </w:rPr>
        <w:t>利用公寓宣传栏向学生宣传节水、节电和环保等常识，每月至少1次。</w:t>
      </w:r>
    </w:p>
    <w:p>
      <w:pPr>
        <w:pStyle w:val="18"/>
        <w:numPr>
          <w:ilvl w:val="1"/>
          <w:numId w:val="0"/>
        </w:numPr>
        <w:spacing w:line="440" w:lineRule="exact"/>
        <w:textAlignment w:val="auto"/>
        <w:rPr>
          <w:rFonts w:hint="default" w:asciiTheme="minorEastAsia" w:hAnsiTheme="minorEastAsia" w:eastAsiaTheme="minorEastAsia"/>
          <w:sz w:val="24"/>
          <w:szCs w:val="24"/>
        </w:rPr>
      </w:pPr>
      <w:r>
        <w:rPr>
          <w:rFonts w:hint="default" w:asciiTheme="minorEastAsia" w:hAnsiTheme="minorEastAsia" w:eastAsiaTheme="minorEastAsia"/>
          <w:sz w:val="24"/>
          <w:szCs w:val="24"/>
        </w:rPr>
        <w:t>2</w:t>
      </w:r>
      <w:r>
        <w:rPr>
          <w:rFonts w:asciiTheme="minorEastAsia" w:hAnsiTheme="minorEastAsia" w:eastAsiaTheme="minorEastAsia"/>
          <w:sz w:val="24"/>
          <w:szCs w:val="24"/>
        </w:rPr>
        <w:t>、联合学校相关部门</w:t>
      </w:r>
      <w:r>
        <w:rPr>
          <w:rFonts w:hint="default" w:asciiTheme="minorEastAsia" w:hAnsiTheme="minorEastAsia" w:eastAsiaTheme="minorEastAsia"/>
          <w:sz w:val="24"/>
          <w:szCs w:val="24"/>
        </w:rPr>
        <w:t>组织学生开展节能与环保知识竞赛活动；以“低碳环保”为主题的“我爱我家”、“爱护环境，从点滴做起”等活动；以“节能降耗”为主题的“晚间少开一小时点灯”、“我为绿色地球添彩”等活动。</w:t>
      </w:r>
    </w:p>
    <w:p>
      <w:pPr>
        <w:pStyle w:val="18"/>
        <w:numPr>
          <w:ilvl w:val="1"/>
          <w:numId w:val="0"/>
        </w:numPr>
        <w:spacing w:line="440" w:lineRule="exact"/>
        <w:textAlignment w:val="auto"/>
        <w:rPr>
          <w:rFonts w:hint="default" w:asciiTheme="minorEastAsia" w:hAnsiTheme="minorEastAsia" w:eastAsiaTheme="minorEastAsia"/>
          <w:sz w:val="24"/>
          <w:szCs w:val="24"/>
        </w:rPr>
      </w:pPr>
      <w:r>
        <w:rPr>
          <w:rFonts w:hint="default" w:asciiTheme="minorEastAsia" w:hAnsiTheme="minorEastAsia" w:eastAsiaTheme="minorEastAsia"/>
          <w:sz w:val="24"/>
          <w:szCs w:val="24"/>
        </w:rPr>
        <w:t>3</w:t>
      </w:r>
      <w:r>
        <w:rPr>
          <w:rFonts w:asciiTheme="minorEastAsia" w:hAnsiTheme="minorEastAsia" w:eastAsiaTheme="minorEastAsia"/>
          <w:sz w:val="24"/>
          <w:szCs w:val="24"/>
        </w:rPr>
        <w:t>、</w:t>
      </w:r>
      <w:r>
        <w:rPr>
          <w:rFonts w:hint="default" w:asciiTheme="minorEastAsia" w:hAnsiTheme="minorEastAsia" w:eastAsiaTheme="minorEastAsia"/>
          <w:sz w:val="24"/>
          <w:szCs w:val="24"/>
        </w:rPr>
        <w:t>在公共区域水电开关等明显位置，粘贴节水、节电的提示。</w:t>
      </w:r>
    </w:p>
    <w:p>
      <w:pPr>
        <w:pStyle w:val="18"/>
        <w:numPr>
          <w:ilvl w:val="1"/>
          <w:numId w:val="0"/>
        </w:numPr>
        <w:spacing w:line="440" w:lineRule="exact"/>
        <w:textAlignment w:val="auto"/>
        <w:rPr>
          <w:rFonts w:hint="default" w:asciiTheme="minorEastAsia" w:hAnsiTheme="minorEastAsia" w:eastAsiaTheme="minorEastAsia"/>
          <w:sz w:val="24"/>
          <w:szCs w:val="24"/>
        </w:rPr>
      </w:pPr>
      <w:r>
        <w:rPr>
          <w:rFonts w:asciiTheme="minorEastAsia" w:hAnsiTheme="minorEastAsia" w:eastAsiaTheme="minorEastAsia"/>
          <w:sz w:val="24"/>
          <w:szCs w:val="24"/>
        </w:rPr>
        <w:t>4、</w:t>
      </w:r>
      <w:r>
        <w:rPr>
          <w:rFonts w:hint="default" w:asciiTheme="minorEastAsia" w:hAnsiTheme="minorEastAsia" w:eastAsiaTheme="minorEastAsia"/>
          <w:sz w:val="24"/>
          <w:szCs w:val="24"/>
        </w:rPr>
        <w:t>巡视过程中，随时提示学生节水、节电，培养学生良好的行为习惯。</w:t>
      </w:r>
    </w:p>
    <w:p>
      <w:pPr>
        <w:pStyle w:val="18"/>
        <w:numPr>
          <w:ilvl w:val="1"/>
          <w:numId w:val="0"/>
        </w:numPr>
        <w:spacing w:line="440" w:lineRule="exact"/>
        <w:textAlignment w:val="auto"/>
        <w:rPr>
          <w:rFonts w:hint="default" w:asciiTheme="minorEastAsia" w:hAnsiTheme="minorEastAsia" w:eastAsiaTheme="minorEastAsia"/>
          <w:sz w:val="24"/>
          <w:szCs w:val="24"/>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三、节水管理</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、制定节水管理制度，以楼座为单位安装水表，将日常检查的结果，纳入到员工日常工作考核中。</w:t>
      </w:r>
    </w:p>
    <w:p>
      <w:pPr>
        <w:pStyle w:val="14"/>
        <w:widowControl/>
        <w:spacing w:line="440" w:lineRule="exac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、设立区域节水责任人。做好巡检和维修工作，发现问题，及时处置，保证节水阀、龙头完好。</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、每天至少在楼内对卫生间及盥洗室巡视3次，发现有长流水现象及时关闭开关。</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4</w:t>
      </w:r>
      <w:r>
        <w:rPr>
          <w:rFonts w:hint="eastAsia" w:cs="Times New Roman" w:asciiTheme="minorEastAsia" w:hAnsiTheme="minorEastAsia"/>
          <w:kern w:val="0"/>
        </w:rPr>
        <w:t>、保洁员冲洗卫生间、清洁工具应注意节约用水，杜绝浪费。</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5</w:t>
      </w:r>
      <w:r>
        <w:rPr>
          <w:rFonts w:hint="eastAsia" w:cs="Times New Roman" w:asciiTheme="minorEastAsia" w:hAnsiTheme="minorEastAsia"/>
          <w:kern w:val="0"/>
        </w:rPr>
        <w:t>、在卫生间及盥洗室安装节水装置，可将水箱浮漂定位设置，以减少用水量。</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6</w:t>
      </w:r>
      <w:r>
        <w:rPr>
          <w:rFonts w:hint="eastAsia" w:cs="Times New Roman" w:asciiTheme="minorEastAsia" w:hAnsiTheme="minorEastAsia"/>
          <w:kern w:val="0"/>
        </w:rPr>
        <w:t>、做好节水宣传，培养学生在日常生活中的节水意识。</w:t>
      </w:r>
    </w:p>
    <w:p>
      <w:pPr>
        <w:pStyle w:val="18"/>
        <w:numPr>
          <w:ilvl w:val="0"/>
          <w:numId w:val="9"/>
        </w:numPr>
        <w:spacing w:line="440" w:lineRule="exact"/>
        <w:textAlignment w:val="auto"/>
        <w:rPr>
          <w:rFonts w:hint="default" w:asciiTheme="minorEastAsia" w:hAnsiTheme="minorEastAsia" w:eastAsiaTheme="minorEastAsia"/>
          <w:sz w:val="24"/>
          <w:szCs w:val="24"/>
        </w:rPr>
      </w:pPr>
      <w:r>
        <w:rPr>
          <w:rFonts w:asciiTheme="minorEastAsia" w:hAnsiTheme="minorEastAsia" w:eastAsiaTheme="minorEastAsia"/>
          <w:sz w:val="24"/>
          <w:szCs w:val="24"/>
        </w:rPr>
        <w:t>在卫生间及显著位置粘贴节约用水标识，提醒学生和工作人员节约用水。</w:t>
      </w:r>
    </w:p>
    <w:p>
      <w:pPr>
        <w:pStyle w:val="18"/>
        <w:numPr>
          <w:ilvl w:val="1"/>
          <w:numId w:val="0"/>
        </w:numPr>
        <w:spacing w:line="440" w:lineRule="exact"/>
        <w:textAlignment w:val="auto"/>
        <w:rPr>
          <w:rFonts w:hint="default" w:asciiTheme="minorEastAsia" w:hAnsiTheme="minorEastAsia" w:eastAsiaTheme="minorEastAsia"/>
          <w:sz w:val="24"/>
          <w:szCs w:val="24"/>
        </w:rPr>
      </w:pP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四、节电管理</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1</w:t>
      </w:r>
      <w:r>
        <w:rPr>
          <w:rFonts w:hint="eastAsia" w:cs="Times New Roman" w:asciiTheme="minorEastAsia" w:hAnsiTheme="minorEastAsia"/>
          <w:kern w:val="0"/>
        </w:rPr>
        <w:t>、制定节电管理制度，将日常检查的结果，纳入到员工的日常工作考核中。</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2</w:t>
      </w:r>
      <w:r>
        <w:rPr>
          <w:rFonts w:hint="eastAsia" w:cs="Times New Roman" w:asciiTheme="minorEastAsia" w:hAnsiTheme="minorEastAsia"/>
          <w:kern w:val="0"/>
        </w:rPr>
        <w:t>、对学生寝室内的用电、跳闸情况进行记录和管理，杜绝大功率电器使用。</w:t>
      </w:r>
    </w:p>
    <w:p>
      <w:pPr>
        <w:pStyle w:val="14"/>
        <w:widowControl/>
        <w:spacing w:line="440" w:lineRule="exact"/>
        <w:jc w:val="left"/>
        <w:outlineLvl w:val="2"/>
        <w:rPr>
          <w:rFonts w:cs="Times New Roman" w:asciiTheme="minorEastAsia" w:hAnsiTheme="minorEastAsia"/>
          <w:kern w:val="0"/>
        </w:rPr>
      </w:pPr>
      <w:r>
        <w:rPr>
          <w:rFonts w:cs="Times New Roman" w:asciiTheme="minorEastAsia" w:hAnsiTheme="minorEastAsia"/>
          <w:kern w:val="0"/>
        </w:rPr>
        <w:t>3</w:t>
      </w:r>
      <w:r>
        <w:rPr>
          <w:rFonts w:hint="eastAsia" w:cs="Times New Roman" w:asciiTheme="minorEastAsia" w:hAnsiTheme="minorEastAsia"/>
          <w:kern w:val="0"/>
        </w:rPr>
        <w:t>、每天巡视走廊、楼梯间、公共卫生间和盥洗室等部位至少3次，发现有长明灯现象及时关闭开关。保证电器开关完好，发现问题及时报修。</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4、学生假期期间离开寝室，应关闭供电开关。严禁使用违章电器、私拉乱接电线。</w:t>
      </w:r>
    </w:p>
    <w:p>
      <w:pPr>
        <w:pStyle w:val="14"/>
        <w:widowControl/>
        <w:spacing w:line="440" w:lineRule="exact"/>
        <w:jc w:val="left"/>
        <w:outlineLvl w:val="2"/>
        <w:rPr>
          <w:rFonts w:cs="Times New Roman" w:asciiTheme="minorEastAsia" w:hAnsiTheme="minorEastAsia"/>
          <w:kern w:val="0"/>
        </w:rPr>
      </w:pPr>
      <w:r>
        <w:rPr>
          <w:rFonts w:hint="eastAsia" w:cs="Times New Roman" w:asciiTheme="minorEastAsia" w:hAnsiTheme="minorEastAsia"/>
          <w:kern w:val="0"/>
        </w:rPr>
        <w:t>5、公共区域有节能标识，电器开关应设立负责人。</w:t>
      </w:r>
    </w:p>
    <w:p>
      <w:pPr>
        <w:pStyle w:val="18"/>
        <w:numPr>
          <w:ilvl w:val="1"/>
          <w:numId w:val="0"/>
        </w:numPr>
        <w:spacing w:line="440" w:lineRule="exact"/>
        <w:textAlignment w:val="auto"/>
        <w:rPr>
          <w:rFonts w:hint="default" w:asciiTheme="minorEastAsia" w:hAnsiTheme="minorEastAsia" w:eastAsiaTheme="minorEastAsia"/>
          <w:sz w:val="24"/>
          <w:szCs w:val="24"/>
        </w:rPr>
      </w:pPr>
      <w:r>
        <w:rPr>
          <w:rFonts w:asciiTheme="minorEastAsia" w:hAnsiTheme="minorEastAsia" w:eastAsiaTheme="minorEastAsia"/>
          <w:sz w:val="24"/>
          <w:szCs w:val="24"/>
        </w:rPr>
        <w:t>6、利用宣传栏做好日常节电宣传，培养学生的节电意识。</w:t>
      </w:r>
    </w:p>
    <w:p>
      <w:pPr>
        <w:spacing w:line="440" w:lineRule="exact"/>
        <w:rPr>
          <w:rFonts w:asciiTheme="minorEastAsia" w:hAnsiTheme="minorEastAsia"/>
          <w:sz w:val="24"/>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公共环境管理——楼宇外墙体</w:t>
      </w:r>
    </w:p>
    <w:p>
      <w:pPr>
        <w:jc w:val="center"/>
        <w:rPr>
          <w:rFonts w:ascii="黑体" w:hAnsi="Times New Roman" w:eastAsia="黑体" w:cs="Times New Roman"/>
          <w:b/>
          <w:bCs/>
          <w:kern w:val="0"/>
          <w:sz w:val="24"/>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80" w:firstLineChars="20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本标准规定了学生公寓公共环境管理——楼宇外墙体的要求。</w:t>
      </w:r>
    </w:p>
    <w:p>
      <w:pPr>
        <w:pStyle w:val="14"/>
        <w:widowControl/>
        <w:spacing w:line="300" w:lineRule="atLeast"/>
        <w:ind w:firstLine="480" w:firstLineChars="20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本标准适用于辽宁何氏医学院学生工作部对公共环境的管理。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二、粘贴物</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、发现乱涂乱画行为，立即制止并进行清除，清除时不能损坏墙面。</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发现随意张贴通知、海报的行为，应立即进行制止；如发现张贴物，应立即进行清除。如有纸屑存留在墙面上，应用小刀、清洁球、湿抹布等清理干净。</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三、悬挂物</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、除学校及公寓工作安排外，不能随意悬挂条幅。</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、外窗台上应无衣物、杂物，保持整洁。发现在外窗台上晾晒衣物、鞋子及存放的杂物，工作人员应通知学生收回。</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四、墙体</w:t>
      </w:r>
    </w:p>
    <w:p>
      <w:pPr>
        <w:pStyle w:val="14"/>
        <w:framePr w:hSpace="181" w:vSpace="181" w:wrap="around" w:vAnchor="text" w:hAnchor="page" w:x="3729" w:y="899"/>
        <w:widowControl/>
        <w:spacing w:line="300" w:lineRule="atLeast"/>
        <w:jc w:val="left"/>
        <w:outlineLvl w:val="2"/>
        <w:rPr>
          <w:rFonts w:ascii="Times New Roman" w:hAnsi="Times New Roman" w:eastAsia="宋体" w:cs="Times New Roman"/>
          <w:kern w:val="0"/>
        </w:rPr>
      </w:pPr>
    </w:p>
    <w:p>
      <w:pPr>
        <w:pStyle w:val="14"/>
        <w:widowControl/>
        <w:spacing w:line="300" w:lineRule="atLeast"/>
        <w:ind w:firstLine="420"/>
        <w:jc w:val="left"/>
        <w:outlineLvl w:val="2"/>
        <w:rPr>
          <w:rFonts w:ascii="Times New Roman" w:hAnsi="Times New Roman" w:eastAsia="宋体" w:cs="Times New Roman"/>
          <w:kern w:val="0"/>
        </w:rPr>
      </w:pPr>
      <w:r>
        <w:rPr>
          <w:rFonts w:ascii="Times New Roman" w:hAnsi="Times New Roman" w:eastAsia="宋体" w:cs="Times New Roman"/>
          <w:kern w:val="0"/>
        </w:rPr>
        <w:t>无空鼓及脱落现象，保证建筑物外立面完整和安全。</w:t>
      </w:r>
    </w:p>
    <w:p>
      <w:pPr>
        <w:pStyle w:val="14"/>
        <w:widowControl/>
        <w:spacing w:line="300" w:lineRule="atLeast"/>
        <w:jc w:val="left"/>
        <w:outlineLvl w:val="2"/>
        <w:rPr>
          <w:rFonts w:ascii="Times New Roman" w:hAnsi="Times New Roman" w:eastAsia="宋体" w:cs="Times New Roman"/>
          <w:kern w:val="0"/>
        </w:rPr>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公共环境管理——楼宇周边</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本标准规定了学生公寓公共环境管理 楼宇周边的要求。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本标准适用于辽宁何氏医学院学生工作部对公共环境的管理。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二、自行车摆放</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1、自行车应在指定区域内摆放整齐。</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2、巡视检查中，如发现楼前停放自行车、挪至规定位置或提示学生按规定执行。</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三、环境卫生及秩序</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、楼宇门口及台阶上无垃圾袋、书包、活动器具等物品。</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、管理员应随时巡视，如发现乱放物品等现象，立即进行制止。</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3</w:t>
      </w:r>
      <w:r>
        <w:rPr>
          <w:rFonts w:hint="eastAsia" w:ascii="Times New Roman" w:hAnsi="Times New Roman" w:eastAsia="宋体" w:cs="Times New Roman"/>
          <w:kern w:val="0"/>
        </w:rPr>
        <w:t>、提醒学生按学校的统一规定存放自行车，对乱放的自行车要进行整理。</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4</w:t>
      </w:r>
      <w:r>
        <w:rPr>
          <w:rFonts w:hint="eastAsia" w:ascii="Times New Roman" w:hAnsi="Times New Roman" w:eastAsia="宋体" w:cs="Times New Roman"/>
          <w:kern w:val="0"/>
        </w:rPr>
        <w:t>、针对自然原因造成的杂物留存，应立即组织员工进行清理。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5、周围绿地、空地应无纸屑杂物，干净整洁，空地上无杂草。</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6、对环境巡视检查，随时清理杂物、杂草、纸屑等。</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7、提示学生禁止从公寓窗户向下扔垃圾杂物，发现向下抛杂物现象应立即制止。</w:t>
      </w:r>
    </w:p>
    <w:p>
      <w:pPr>
        <w:pStyle w:val="14"/>
        <w:framePr w:hSpace="181" w:vSpace="181" w:wrap="around" w:vAnchor="text" w:hAnchor="page" w:x="3621" w:y="895"/>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8、无物品杂物摆放、无摆摊设点、无溜旱冰、无打球等现象，环境秩序良好。</w:t>
      </w:r>
    </w:p>
    <w:p>
      <w:pPr>
        <w:spacing w:line="300" w:lineRule="atLeast"/>
        <w:jc w:val="right"/>
      </w:pPr>
    </w:p>
    <w:p>
      <w:pPr>
        <w:spacing w:line="300" w:lineRule="atLeast"/>
        <w:jc w:val="right"/>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公共环境管理——楼梯楼道</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本标准规定了学生公寓公共环境管理楼梯楼道的要求。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本标准适用于辽宁何氏医学院学生工作部对公共环境的管理。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二、基本要求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1、楼梯楼道墙壁可以张贴指示牌、标识牌、消防疏散图等，所张贴的一切资料应按学校要求统一制作，位置统一规划。发现破损，应立即进行修复或更换。</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2、学生公寓外门面应整齐统一，无损坏现象。</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三、物品放置要求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1、垃圾桶应统一设置在楼道一侧。</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2、灭火器摆放应整齐，方向一致，并设有统一制作的标识牌。</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3、不应摆放任何杂物和物品。</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4、公共设施应放置在规定地点，不得随意挪动和私自拆卸。</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四、员工巡视要求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1、发现学生在楼道内停放自行车，堆积杂物，应立即进行制止。</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2、发现乱贴乱画行为，应立即制止并按清洁标准清除。</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3、发现学生晾晒衣物，应通知学生尽快收走。</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五、对学生的提示和要求</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、提示学生要爱护公共环境，维护公共秩序。</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、公寓内的垃圾袋放置在洗手间的大垃圾桶中，不得随意摆放在门口。</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3</w:t>
      </w:r>
      <w:r>
        <w:rPr>
          <w:rFonts w:hint="eastAsia" w:ascii="Times New Roman" w:hAnsi="Times New Roman" w:eastAsia="宋体" w:cs="Times New Roman"/>
          <w:kern w:val="0"/>
        </w:rPr>
        <w:t>、禁止私拉绳线、晾晒衣物；楼道内窗台不许晾晒衣物、鞋子。</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4</w:t>
      </w:r>
      <w:r>
        <w:rPr>
          <w:rFonts w:hint="eastAsia" w:ascii="Times New Roman" w:hAnsi="Times New Roman" w:eastAsia="宋体" w:cs="Times New Roman"/>
          <w:kern w:val="0"/>
        </w:rPr>
        <w:t>、禁止在学生公寓外门面随意涂抹、乱画、乱挂、乱贴。</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5</w:t>
      </w:r>
      <w:r>
        <w:rPr>
          <w:rFonts w:hint="eastAsia" w:ascii="Times New Roman" w:hAnsi="Times New Roman" w:eastAsia="宋体" w:cs="Times New Roman"/>
          <w:kern w:val="0"/>
        </w:rPr>
        <w:t xml:space="preserve">、禁止进行娱乐活动及追逐、喧闹、酗酒、赌博、打架斗殴。 </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6</w:t>
      </w:r>
      <w:r>
        <w:rPr>
          <w:rFonts w:hint="eastAsia" w:ascii="Times New Roman" w:hAnsi="Times New Roman" w:eastAsia="宋体" w:cs="Times New Roman"/>
          <w:kern w:val="0"/>
        </w:rPr>
        <w:t>、禁止在楼道内泼水、在水槽内乱扔乱倒废弃物和生活垃圾。</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7</w:t>
      </w:r>
      <w:r>
        <w:rPr>
          <w:rFonts w:hint="eastAsia" w:ascii="Times New Roman" w:hAnsi="Times New Roman" w:eastAsia="宋体" w:cs="Times New Roman"/>
          <w:kern w:val="0"/>
        </w:rPr>
        <w:t>、禁止在公寓内饲养动物。</w:t>
      </w:r>
    </w:p>
    <w:p>
      <w:pPr>
        <w:pStyle w:val="14"/>
        <w:framePr w:hSpace="181" w:vSpace="181" w:wrap="around" w:vAnchor="text" w:hAnchor="page" w:x="3729" w:y="746"/>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sectPr>
          <w:pgSz w:w="11906" w:h="16838"/>
          <w:pgMar w:top="1440" w:right="1800" w:bottom="1440" w:left="1800" w:header="851" w:footer="992" w:gutter="0"/>
          <w:pgNumType w:fmt="numberInDash"/>
          <w:cols w:space="425" w:num="1"/>
          <w:docGrid w:type="lines" w:linePitch="312" w:charSpace="0"/>
        </w:sectPr>
      </w:pPr>
      <w:r>
        <w:rPr>
          <w:rFonts w:ascii="Times New Roman" w:hAnsi="Times New Roman" w:eastAsia="宋体" w:cs="Times New Roman"/>
          <w:kern w:val="0"/>
        </w:rPr>
        <w:t>8</w:t>
      </w:r>
      <w:r>
        <w:rPr>
          <w:rFonts w:hint="eastAsia" w:ascii="Times New Roman" w:hAnsi="Times New Roman" w:eastAsia="宋体" w:cs="Times New Roman"/>
          <w:kern w:val="0"/>
        </w:rPr>
        <w:t>、严禁在公寓内从事经商等经营性活动。</w:t>
      </w: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公共环境管理——内部空气和照明</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本标准规定了学生公寓公共环境管理——内部空气和照明的要求。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本标准适用于辽宁何氏医学院学生工作部对公共环境的管理。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二、内部空气</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1、应经常打开楼道窗户，以保持充足的空气流通。</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2、春秋两季，可根据气温、风速等情况适时、定时打开窗户。</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3、夏天气温比较高，可全天打开窗户通风。</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4、冬天应每天定时开窗通风。</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三、照明</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、门口、门厅、活动室应设计足够明亮的灯光。</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、楼道灯光光线不宜过于强烈。</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3</w:t>
      </w:r>
      <w:r>
        <w:rPr>
          <w:rFonts w:hint="eastAsia" w:ascii="Times New Roman" w:hAnsi="Times New Roman" w:eastAsia="宋体" w:cs="Times New Roman"/>
          <w:kern w:val="0"/>
        </w:rPr>
        <w:t>、卫生间和盥洗室的灯光应光线充足。</w:t>
      </w:r>
    </w:p>
    <w:p>
      <w:pPr>
        <w:jc w:val="right"/>
      </w:pPr>
    </w:p>
    <w:p>
      <w:pPr>
        <w:pStyle w:val="14"/>
        <w:widowControl/>
        <w:numPr>
          <w:ilvl w:val="1"/>
          <w:numId w:val="10"/>
        </w:numPr>
        <w:ind w:left="0"/>
        <w:jc w:val="left"/>
        <w:outlineLvl w:val="2"/>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黑体" w:eastAsia="黑体" w:cs="黑体"/>
          <w:b/>
          <w:bCs/>
          <w:sz w:val="32"/>
          <w:szCs w:val="40"/>
        </w:rPr>
        <w:t>公共区域保洁——</w:t>
      </w:r>
      <w:r>
        <w:rPr>
          <w:rFonts w:hint="eastAsia" w:ascii="黑体" w:hAnsi="Times New Roman" w:eastAsia="黑体" w:cs="Times New Roman"/>
          <w:b/>
          <w:bCs/>
          <w:kern w:val="0"/>
          <w:sz w:val="32"/>
          <w:szCs w:val="20"/>
        </w:rPr>
        <w:t>楼道要求</w:t>
      </w:r>
    </w:p>
    <w:p>
      <w:pPr>
        <w:pStyle w:val="14"/>
        <w:widowControl/>
        <w:tabs>
          <w:tab w:val="center" w:pos="4201"/>
          <w:tab w:val="right" w:leader="dot" w:pos="9298"/>
        </w:tabs>
        <w:autoSpaceDE w:val="0"/>
        <w:autoSpaceDN w:val="0"/>
        <w:spacing w:line="300" w:lineRule="atLeast"/>
        <w:rPr>
          <w:rFonts w:ascii="Times New Roman" w:hAnsi="Times New Roman" w:eastAsia="宋体" w:cs="Times New Roman"/>
          <w:kern w:val="0"/>
        </w:rPr>
      </w:pPr>
    </w:p>
    <w:p>
      <w:pPr>
        <w:pStyle w:val="14"/>
        <w:widowControl/>
        <w:numPr>
          <w:ilvl w:val="0"/>
          <w:numId w:val="11"/>
        </w:numPr>
        <w:tabs>
          <w:tab w:val="center" w:pos="4201"/>
          <w:tab w:val="right" w:leader="dot" w:pos="9298"/>
        </w:tabs>
        <w:autoSpaceDE w:val="0"/>
        <w:autoSpaceDN w:val="0"/>
        <w:spacing w:line="300" w:lineRule="atLeast"/>
        <w:rPr>
          <w:rFonts w:ascii="Times New Roman" w:hAnsi="Times New Roman" w:eastAsia="宋体" w:cs="Times New Roman"/>
          <w:kern w:val="0"/>
        </w:rPr>
      </w:pPr>
      <w:r>
        <w:rPr>
          <w:rFonts w:ascii="Times New Roman" w:hAnsi="Times New Roman" w:eastAsia="宋体" w:cs="Times New Roman"/>
          <w:kern w:val="0"/>
        </w:rPr>
        <w:t>范围</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本标准规定了学生公寓公共区域保洁——楼道的工作要求。</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本标准适用于辽宁何氏医学院学生工作部对公共区域保洁工作的管理。</w:t>
      </w: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二、地面</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无污渍、无痰迹，无烟头、无纸屑、无杂物。台阶横面、立面，清洁、无污渍。</w:t>
      </w: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三、门窗</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无乱贴、无乱写、无乱画、无乱挂、无污渍、无尘土，玻璃明亮干净。</w:t>
      </w: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四、墙壁、顶棚及附属物。</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无尘网、无尘土、无脏迹，表面干净。</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五、供暖设施</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无尘土、无脏迹、无尘网、无杂物堆放，表面干净。</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六、灯具</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无积尘、无脏迹、无尘网，表面干净。</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七、阳台</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无杂物、无堆积尘土。</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八、楼梯扶手、护栏</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无尘土、无脏迹，表面干净，电镀扶手有光泽。</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九、消防器材</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表面无尘土，标识牌无脱落、无缺失，摆放整齐。</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十、垃圾桶</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垃圾桶内干净，桶外表面清洁、无污渍；摆放整齐，周边清洁、无堆积物，无异味。</w:t>
      </w:r>
    </w:p>
    <w:p>
      <w:pPr>
        <w:jc w:val="center"/>
        <w:rPr>
          <w:rFonts w:ascii="黑体" w:hAnsi="Times New Roman" w:eastAsia="黑体" w:cs="Times New Roman"/>
          <w:kern w:val="0"/>
          <w:sz w:val="24"/>
        </w:rPr>
      </w:pPr>
    </w:p>
    <w:p>
      <w:pPr>
        <w:jc w:val="center"/>
        <w:rPr>
          <w:rFonts w:ascii="黑体" w:hAnsi="Times New Roman" w:eastAsia="黑体" w:cs="Times New Roman"/>
          <w:kern w:val="0"/>
          <w:sz w:val="32"/>
          <w:szCs w:val="20"/>
        </w:rPr>
      </w:pPr>
    </w:p>
    <w:p>
      <w:pPr>
        <w:jc w:val="center"/>
        <w:rPr>
          <w:rFonts w:ascii="黑体" w:hAnsi="Times New Roman" w:eastAsia="黑体" w:cs="Times New Roman"/>
          <w:kern w:val="0"/>
          <w:sz w:val="32"/>
          <w:szCs w:val="20"/>
        </w:rPr>
      </w:pPr>
    </w:p>
    <w:p>
      <w:pPr>
        <w:jc w:val="center"/>
        <w:rPr>
          <w:rFonts w:ascii="黑体" w:hAnsi="Times New Roman" w:eastAsia="黑体" w:cs="Times New Roman"/>
          <w:kern w:val="0"/>
          <w:sz w:val="32"/>
          <w:szCs w:val="20"/>
        </w:rPr>
      </w:pPr>
    </w:p>
    <w:p>
      <w:pPr>
        <w:jc w:val="center"/>
        <w:rPr>
          <w:rFonts w:ascii="黑体" w:hAnsi="Times New Roman" w:eastAsia="黑体" w:cs="Times New Roman"/>
          <w:kern w:val="0"/>
          <w:sz w:val="32"/>
          <w:szCs w:val="20"/>
        </w:rPr>
      </w:pPr>
    </w:p>
    <w:p>
      <w:pPr>
        <w:ind w:firstLine="1928" w:firstLineChars="600"/>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公共区域保洁——卫生间要求</w:t>
      </w:r>
    </w:p>
    <w:p>
      <w:pPr>
        <w:jc w:val="center"/>
        <w:rPr>
          <w:rFonts w:ascii="黑体" w:hAnsi="Times New Roman" w:eastAsia="黑体" w:cs="Times New Roman"/>
          <w:b/>
          <w:bCs/>
          <w:kern w:val="0"/>
          <w:sz w:val="32"/>
          <w:szCs w:val="2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一、范围</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本标准规定了学生公寓公共区域保洁——卫生间的工作要求。</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本标准适用于辽宁何氏医学院学生工作部对公共区域保洁工作的管理。</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二、便池</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小便池无积存尿液、无尿碱、无水锈。大便池无积存物，上下水畅通。</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三、地面</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无污垢、无积水、无杂物。</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四、墙壁、顶棚及附属物</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无尘网、无尘土、无脏迹。</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五、供暖设施</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无尘土、无脏迹、无尘网、无杂物堆放。</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六、灯具</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无尘土、无脏迹、无尘网，表面干净。</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七、门窗、隔断板门、玻璃</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无尘、无水渍、无损坏。</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八、垃圾桶</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桶内垃圾不超过桶的</w:t>
      </w:r>
      <w:r>
        <w:rPr>
          <w:rFonts w:ascii="Times New Roman" w:hAnsi="Times New Roman" w:eastAsia="宋体" w:cs="Times New Roman"/>
          <w:kern w:val="0"/>
        </w:rPr>
        <w:t>2∕3</w:t>
      </w:r>
      <w:r>
        <w:rPr>
          <w:rFonts w:hint="eastAsia" w:ascii="宋体" w:hAnsi="Times New Roman" w:eastAsia="宋体" w:cs="Times New Roman"/>
          <w:kern w:val="0"/>
        </w:rPr>
        <w:t>。桶外表面清洁、无污渍，周边清洁、无堆积物。</w:t>
      </w:r>
    </w:p>
    <w:p>
      <w:pPr>
        <w:jc w:val="right"/>
        <w:rPr>
          <w:sz w:val="24"/>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公共区域保洁——</w:t>
      </w:r>
      <w:r>
        <w:rPr>
          <w:rFonts w:hint="eastAsia" w:ascii="黑体" w:hAnsi="黑体" w:eastAsia="黑体" w:cs="黑体"/>
          <w:b/>
          <w:bCs/>
          <w:kern w:val="0"/>
          <w:sz w:val="32"/>
          <w:szCs w:val="32"/>
        </w:rPr>
        <w:t>盥洗室</w:t>
      </w:r>
      <w:r>
        <w:rPr>
          <w:rFonts w:hint="eastAsia" w:ascii="黑体" w:hAnsi="Times New Roman" w:eastAsia="黑体" w:cs="Times New Roman"/>
          <w:b/>
          <w:bCs/>
          <w:kern w:val="0"/>
          <w:sz w:val="32"/>
          <w:szCs w:val="20"/>
        </w:rPr>
        <w:t>要求</w:t>
      </w:r>
    </w:p>
    <w:p>
      <w:pPr>
        <w:jc w:val="center"/>
        <w:rPr>
          <w:rFonts w:ascii="黑体" w:hAnsi="Times New Roman" w:eastAsia="黑体" w:cs="Times New Roman"/>
          <w:b/>
          <w:bCs/>
          <w:kern w:val="0"/>
          <w:sz w:val="32"/>
          <w:szCs w:val="2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一、范围</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本标准规定了学生公寓公共区域保洁——盥洗室的工作要求。</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本标准适用于辽宁何氏医学院学生工作部对公共区域保洁工作的管理。</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二、地面</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无积水、无污渍、无痰迹、无乱扔烟头、纸屑、果皮等杂物。</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三、门窗</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无乱贴、无乱写、无乱画，无乱挂，无污渍、无尘土，玻璃明亮干净。</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四、墙壁、顶棚及附属物</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无尘网、无灰吊、无尘土，无脏迹。</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五、供暖设施</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无尘土、无脏迹、无尘网、无杂物堆放，表面干净。</w:t>
      </w: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六、灯具</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无尘土、无脏迹、无蜘蛛网，表面干净。</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七、水池台面、水槽下水管</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无渍垢、灰尘、剩饭菜、垃圾等。</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八、水池地面</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无粘垢、剩饭菜、积水，地砖、地漏见本色，水池及地面的地漏加盖。</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p>
    <w:p>
      <w:pPr>
        <w:pStyle w:val="14"/>
        <w:widowControl/>
        <w:tabs>
          <w:tab w:val="center" w:pos="4201"/>
          <w:tab w:val="right" w:leader="dot" w:pos="9298"/>
        </w:tabs>
        <w:autoSpaceDE w:val="0"/>
        <w:autoSpaceDN w:val="0"/>
        <w:spacing w:line="300" w:lineRule="atLeast"/>
        <w:rPr>
          <w:rFonts w:ascii="宋体" w:hAnsi="Times New Roman" w:eastAsia="宋体" w:cs="Times New Roman"/>
          <w:kern w:val="0"/>
        </w:rPr>
      </w:pPr>
      <w:r>
        <w:rPr>
          <w:rFonts w:hint="eastAsia" w:ascii="宋体" w:hAnsi="Times New Roman" w:eastAsia="宋体" w:cs="Times New Roman"/>
          <w:kern w:val="0"/>
        </w:rPr>
        <w:t>九、垃圾桶</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pPr>
      <w:r>
        <w:rPr>
          <w:rFonts w:hint="eastAsia" w:ascii="宋体" w:hAnsi="Times New Roman" w:eastAsia="宋体" w:cs="Times New Roman"/>
          <w:kern w:val="0"/>
        </w:rPr>
        <w:t>桶内垃圾不超过桶的</w:t>
      </w:r>
      <w:r>
        <w:rPr>
          <w:rFonts w:ascii="宋体" w:hAnsi="Times New Roman" w:eastAsia="宋体" w:cs="Times New Roman"/>
          <w:kern w:val="0"/>
        </w:rPr>
        <w:t>2∕3</w:t>
      </w:r>
      <w:r>
        <w:rPr>
          <w:rFonts w:hint="eastAsia" w:ascii="宋体" w:hAnsi="Times New Roman" w:eastAsia="宋体" w:cs="Times New Roman"/>
          <w:kern w:val="0"/>
        </w:rPr>
        <w:t>；桶外表面清洁、无污渍；摆放整齐，周边清洁、无堆积物、无明显异味。</w:t>
      </w:r>
    </w:p>
    <w:p>
      <w:pPr>
        <w:pStyle w:val="14"/>
        <w:widowControl/>
        <w:tabs>
          <w:tab w:val="center" w:pos="4201"/>
          <w:tab w:val="right" w:leader="dot" w:pos="9298"/>
        </w:tabs>
        <w:autoSpaceDE w:val="0"/>
        <w:autoSpaceDN w:val="0"/>
        <w:spacing w:line="300" w:lineRule="atLeast"/>
        <w:ind w:firstLine="480" w:firstLineChars="200"/>
        <w:rPr>
          <w:rFonts w:ascii="宋体" w:hAnsi="Times New Roman" w:eastAsia="宋体" w:cs="Times New Roman"/>
          <w:kern w:val="0"/>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公共区域保洁——楼道作业流程</w:t>
      </w:r>
    </w:p>
    <w:p>
      <w:pPr>
        <w:jc w:val="center"/>
        <w:rPr>
          <w:rFonts w:ascii="黑体" w:hAnsi="Times New Roman" w:eastAsia="黑体" w:cs="Times New Roman"/>
          <w:b/>
          <w:bCs/>
          <w:kern w:val="0"/>
          <w:sz w:val="24"/>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本标准规定了学生公寓公共区域保洁 楼道作业流程。</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本标准适用于辽宁何氏医学院学生工作部对公共区域保洁工作的管理。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二、地面</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1、应备扫把、撮子、拖布，自上而下清扫垃圾及颗粒物，将垃圾集中于撮子后，倒入垃圾桶。</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2、洗净拖把并拧干，从顶层往下逐级拖抹楼梯，保持使用清洁的拖把拖抹。</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3、清洁频次：上午10:00前完成一次；下午14:00前完成一次。</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三、门窗</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1、备抹布（干湿各一块）、云刀石、清洁剂、除胶剂。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2、及时清理乱挂、乱贴的纸张、杂物。</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3、将乱写、乱画之处擦拭干净，污渍用清洁剂处理、胶渍用除胶剂处理。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4、门面和玻璃面应用抹布仔细擦拭。擦拭过程中，保持清洗擦拭工具干净。</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5、清洁玻璃窗时，应备玻璃刮、清水、清洁剂。应每天用湿抹布和清洁剂进行擦拭，再用干抹布擦干，应每周用玻璃刮清洁一次。</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四、墙壁、顶棚及附属物</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1、备抹布（干湿各一块）、细砂纸、清洁剂、除胶剂、云刀石、长柄掸子、长扫把。</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2、清除宣传栏上过期的资料和通知，用湿抹布擦拭干净；如有残纸，用湿抹布擦拭后用刀片刮去。</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3、顶棚应用长柄掸子和长扫把进行清理，清理重点为楼道、楼梯的顶棚角落，这些重点区域每周至少清理一次。</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4、墙裙、地脚线每天至少用湿抹布擦拭一次；顶棚每周至少清理一次；除墙裙和地脚线，墙壁、顶棚部位不得用湿抹布擦拭。</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5、墙面如有印迹应用砂纸横向擦磨进行处理。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6、配电箱、电表箱上的灰尘和污痕应每天用干抹布擦抹。</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7、应每天用湿抹布擦拭疏散指示牌、宣传栏等。</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五、供暖设施</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1、每天应随时对暖气片和管道的杂物进行清理，并用湿抹布进行擦拭。</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2、擦拭应从里到外，缝隙是清洁的重点和难点；如出现锈迹，应及时清理。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六、灯具</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1、准备梯子、桶和干湿抹布。</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2、应双人操作，一人扶梯，一人将灯罩摘下，清除灰尘和飞虫，用干抹布将灯罩外部擦干净。</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3、擦拭时，应关闭楼道灯。擦拭完毕后，将灯罩盖好。</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4、每半月擦拭一次。</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七、阳台</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每天应在上午楼内清洁工作完成之后，清洁、清扫一次。</w:t>
      </w:r>
    </w:p>
    <w:p>
      <w:pPr>
        <w:pStyle w:val="14"/>
        <w:widowControl/>
        <w:spacing w:line="300" w:lineRule="atLeast"/>
        <w:ind w:firstLine="420"/>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八、楼梯扶手、护栏</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1、用潮抹布擦拭，清除灰尘和水迹，每日一次。</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2、擦拭时，应清洗抹布。</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3、用抹布将电镀扶手上的灰尘和水迹抹净。</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九、消防器材</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1、清除箱体内颗粒物、杂物。</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2、先用潮抹布擦拭消防栓、玻璃和钢瓶体，再用干抹布擦拭。</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3、用扫把打扫消防管上的尘土和尘网。</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4、清洁频次：每日一次。</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十、垃圾清运</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、应将垃圾运送至楼下指定地点，清运过程应无漏撒。</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垃圾桶应每日清洁一次，做到日产日清，每周对垃圾桶消毒一次。</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3</w:t>
      </w:r>
      <w:r>
        <w:rPr>
          <w:rFonts w:hint="eastAsia" w:ascii="Times New Roman" w:hAnsi="Times New Roman" w:eastAsia="宋体" w:cs="Times New Roman"/>
          <w:kern w:val="0"/>
        </w:rPr>
        <w:t>、清运频次：每日两次，上午一次，下午一次。</w:t>
      </w:r>
    </w:p>
    <w:p>
      <w:pPr>
        <w:pStyle w:val="14"/>
        <w:widowControl/>
        <w:spacing w:line="300" w:lineRule="atLeast"/>
        <w:jc w:val="left"/>
        <w:outlineLvl w:val="2"/>
        <w:rPr>
          <w:rFonts w:ascii="Times New Roman" w:hAnsi="Times New Roman" w:eastAsia="宋体" w:cs="Times New Roman"/>
          <w:kern w:val="0"/>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公共区域保洁——卫生间作业流程</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本标准规定了学生公寓公共区域保洁——卫生间作业的流程。</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本标准适用于辽宁何氏医学院学生工作部对公共区域保洁工作的管理。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二、便池</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1、先冲洗便池。</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2、冲洗完，再用刷子刷洗。</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3、用洁厕灵清理污垢后，再用清水冲刷。</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三、门窗</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1、门窗上乱挂、乱贴的纸张、杂物用清洁球、抹布擦拭干净，不留痕迹。</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2、玻璃面应用抹布仔细擦拭。在擦拭过程中，应注意清洗擦拭工具。</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3、清洁窗户玻璃时，应备玻璃刮、清水、清洁剂。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4、每日用湿抹布和清洁剂对窗户玻璃进行擦拭，再用干布擦干。每周用玻璃刮清洁一次。</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四、墙壁</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1、用湿抹布擦拭瓷砖墙壁，不得用水直接冲洗，以防喷水损害墙面。</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2、白灰墙区域用，用细砂纸除掉印记，用掸子清理浮尘。</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4、频次：门楣以下区域每日清洁一次，门楣以上区域每周清洁一次。</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五、供暖设施</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1、每天应定时对暖气片和管道的杂物进行清理，并用湿抹布进行擦拭。</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2、擦拭应从里到外，缝隙是清洁的重点和难点；如出现锈迹，应及时清理。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3、频次：门楣以下区域每日清洁一次，门楣以上区域每周清洁一次。</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六、隔断门、板</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用抹布擦拭卫生间门及隔断门。</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七、地面</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1、用笤帚清扫地面颗粒物。</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2、清洁地漏。清扫干净地面积水。</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3、从里至外，用拖把拖抹。</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八、通风换气</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1、每天清洁地漏、检查换风系统。</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2、定时开启排风系统、开窗通风。</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九、垃圾清运</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、垃圾应及时倾倒，不应超过桶内</w:t>
      </w:r>
      <w:r>
        <w:rPr>
          <w:rFonts w:ascii="Times New Roman" w:hAnsi="Times New Roman" w:eastAsia="宋体" w:cs="Times New Roman"/>
          <w:kern w:val="0"/>
        </w:rPr>
        <w:t>2∕3</w:t>
      </w:r>
      <w:r>
        <w:rPr>
          <w:rFonts w:hint="eastAsia" w:ascii="Times New Roman" w:hAnsi="Times New Roman" w:eastAsia="宋体" w:cs="Times New Roman"/>
          <w:kern w:val="0"/>
        </w:rPr>
        <w:t>，垃圾收运过程应无漏撒。</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、桶外表面清洁、无污渍，排放整齐，周边清洁、无堆积物、无异味。</w:t>
      </w:r>
    </w:p>
    <w:p>
      <w:pPr>
        <w:jc w:val="right"/>
        <w:rPr>
          <w:sz w:val="24"/>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黑体" w:eastAsia="黑体" w:cs="黑体"/>
          <w:b/>
          <w:bCs/>
          <w:kern w:val="0"/>
          <w:sz w:val="32"/>
          <w:szCs w:val="32"/>
        </w:rPr>
      </w:pPr>
      <w:r>
        <w:rPr>
          <w:rFonts w:hint="eastAsia" w:ascii="黑体" w:hAnsi="黑体" w:eastAsia="黑体" w:cs="黑体"/>
          <w:b/>
          <w:bCs/>
          <w:kern w:val="0"/>
          <w:sz w:val="32"/>
          <w:szCs w:val="32"/>
        </w:rPr>
        <w:t>公共区域保洁——盥洗室作业流程</w:t>
      </w:r>
    </w:p>
    <w:p>
      <w:pPr>
        <w:jc w:val="center"/>
        <w:rPr>
          <w:rFonts w:ascii="黑体" w:hAnsi="黑体" w:eastAsia="黑体" w:cs="黑体"/>
          <w:b/>
          <w:bCs/>
          <w:kern w:val="0"/>
          <w:sz w:val="32"/>
          <w:szCs w:val="32"/>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本标准规定了学生公寓公共区域保洁——盥洗室作业流程。</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本标准适用于辽宁何氏医学院学生工作部对公共区域保洁工作的管理。</w:t>
      </w:r>
    </w:p>
    <w:p>
      <w:pPr>
        <w:pStyle w:val="14"/>
        <w:widowControl/>
        <w:spacing w:line="300" w:lineRule="atLeast"/>
        <w:ind w:firstLine="420"/>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二、门窗</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先将门窗上乱挂、乱贴的纸张、杂物用清洁球、抹布擦拭干净，不留痕迹。</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玻璃面应用抹布仔细擦拭。在擦拭过程中，应注意清洗擦拭工具。</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3、</w:t>
      </w:r>
      <w:r>
        <w:rPr>
          <w:rFonts w:hint="eastAsia" w:ascii="Times New Roman" w:hAnsi="Times New Roman" w:eastAsia="宋体" w:cs="Times New Roman"/>
          <w:kern w:val="0"/>
        </w:rPr>
        <w:t>清洁窗户玻璃时，应备玻璃刮、清水、清洁剂。</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4</w:t>
      </w:r>
      <w:r>
        <w:rPr>
          <w:rFonts w:hint="eastAsia" w:ascii="Times New Roman" w:hAnsi="Times New Roman" w:eastAsia="宋体" w:cs="Times New Roman"/>
          <w:kern w:val="0"/>
        </w:rPr>
        <w:t>、每日用湿抹布和清洁剂进行擦拭，再用干抹布擦干；每周用玻璃刮清洁一次。</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三、墙壁</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1、用湿抹布擦拭瓷砖墙壁，不得用水直接冲洗，以防喷水损害墙面。</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2、白灰墙区域用细砂纸除掉印记，用掸子清理浮尘。</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3、频次：门楣以下区域每日清洁一次，门楣以上区域每周清洁一次。</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四、供暖设施</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1、每天应定时对暖气片和管道周围的杂物进行清理，并用湿抹布进行擦拭。</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2、擦拭应从里到外，缝隙是清洁的重点和难点；如出现锈迹，应及时清理。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3、频次：门楣以下区域每日清洁一次，门楣以上区域每周清洁一次。</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五、水池</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1、清捡杂物，涮洗池壁、下水管槽并擦干内外池壁。</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2、每小时进行一次巡查，及时清理水池内杂物，避免堵塞水池。</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六、地面</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1、用笤帚清扫地面颗粒物。</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2、清洁地漏。清扫干净地面积水。</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3、从里至外，用拖把拖抹。</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七、通风换气</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1、每天清洁地漏、检查换风系统。</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2、定时开启排风系统、开窗通风。</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八、镜子</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每天用湿抹布和清洁剂进行擦拭，再用干抹布擦干；</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九、垃圾清运</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、垃圾应及时倾倒，不应超过桶内</w:t>
      </w:r>
      <w:r>
        <w:rPr>
          <w:rFonts w:ascii="Times New Roman" w:hAnsi="Times New Roman" w:eastAsia="宋体" w:cs="Times New Roman"/>
          <w:kern w:val="0"/>
        </w:rPr>
        <w:t>2∕3</w:t>
      </w:r>
      <w:r>
        <w:rPr>
          <w:rFonts w:hint="eastAsia" w:ascii="Times New Roman" w:hAnsi="Times New Roman" w:eastAsia="宋体" w:cs="Times New Roman"/>
          <w:kern w:val="0"/>
        </w:rPr>
        <w:t>，垃圾收运过程应无漏撒。</w:t>
      </w:r>
    </w:p>
    <w:p>
      <w:pPr>
        <w:pStyle w:val="14"/>
        <w:framePr w:hSpace="181" w:vSpace="181" w:wrap="around" w:vAnchor="text" w:hAnchor="page" w:x="3624" w:y="840"/>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pPr>
      <w:r>
        <w:rPr>
          <w:rFonts w:ascii="Times New Roman" w:hAnsi="Times New Roman" w:eastAsia="宋体" w:cs="Times New Roman"/>
          <w:kern w:val="0"/>
        </w:rPr>
        <w:t>2</w:t>
      </w:r>
      <w:r>
        <w:rPr>
          <w:rFonts w:hint="eastAsia" w:ascii="Times New Roman" w:hAnsi="Times New Roman" w:eastAsia="宋体" w:cs="Times New Roman"/>
          <w:kern w:val="0"/>
        </w:rPr>
        <w:t>、桶外表面清洁、无污渍，排放整齐，周边清洁、无堆积物、无异味。</w:t>
      </w:r>
    </w:p>
    <w:p>
      <w:pPr>
        <w:jc w:val="right"/>
        <w:rPr>
          <w:sz w:val="24"/>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公共区域保洁——清洁工具和用品管理</w:t>
      </w:r>
    </w:p>
    <w:p>
      <w:pPr>
        <w:jc w:val="center"/>
        <w:rPr>
          <w:rFonts w:ascii="黑体" w:hAnsi="Times New Roman" w:eastAsia="黑体" w:cs="Times New Roman"/>
          <w:b/>
          <w:bCs/>
          <w:kern w:val="0"/>
          <w:sz w:val="24"/>
        </w:rPr>
      </w:pPr>
    </w:p>
    <w:p>
      <w:pPr>
        <w:pStyle w:val="14"/>
        <w:widowControl/>
        <w:spacing w:line="300" w:lineRule="atLeast"/>
        <w:jc w:val="left"/>
        <w:outlineLvl w:val="3"/>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3"/>
        <w:rPr>
          <w:rFonts w:ascii="Times New Roman" w:hAnsi="Times New Roman" w:eastAsia="宋体" w:cs="Times New Roman"/>
          <w:kern w:val="0"/>
        </w:rPr>
      </w:pPr>
      <w:r>
        <w:rPr>
          <w:rFonts w:hint="eastAsia" w:ascii="Times New Roman" w:hAnsi="Times New Roman" w:eastAsia="宋体" w:cs="Times New Roman"/>
          <w:kern w:val="0"/>
        </w:rPr>
        <w:t>本标准规定了学生公寓公共区域保洁——清洁工具和用品管理的要求。</w:t>
      </w:r>
    </w:p>
    <w:p>
      <w:pPr>
        <w:pStyle w:val="14"/>
        <w:widowControl/>
        <w:spacing w:line="300" w:lineRule="atLeast"/>
        <w:ind w:firstLine="420"/>
        <w:jc w:val="left"/>
        <w:outlineLvl w:val="3"/>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本标准适用于辽宁何氏医学院学生工作部对公共区域保洁工作的管理。</w:t>
      </w:r>
    </w:p>
    <w:p>
      <w:pPr>
        <w:pStyle w:val="14"/>
        <w:widowControl/>
        <w:spacing w:line="300" w:lineRule="atLeast"/>
        <w:jc w:val="left"/>
        <w:outlineLvl w:val="3"/>
        <w:rPr>
          <w:rFonts w:ascii="Times New Roman" w:hAnsi="Times New Roman" w:eastAsia="宋体" w:cs="Times New Roman"/>
          <w:kern w:val="0"/>
        </w:rPr>
      </w:pPr>
    </w:p>
    <w:p>
      <w:pPr>
        <w:pStyle w:val="14"/>
        <w:widowControl/>
        <w:spacing w:line="300" w:lineRule="atLeast"/>
        <w:jc w:val="left"/>
        <w:outlineLvl w:val="3"/>
        <w:rPr>
          <w:rFonts w:ascii="Times New Roman" w:hAnsi="Times New Roman" w:eastAsia="宋体" w:cs="Times New Roman"/>
          <w:kern w:val="0"/>
        </w:rPr>
      </w:pPr>
      <w:r>
        <w:rPr>
          <w:rFonts w:hint="eastAsia" w:ascii="Times New Roman" w:hAnsi="Times New Roman" w:eastAsia="宋体" w:cs="Times New Roman"/>
          <w:kern w:val="0"/>
        </w:rPr>
        <w:t>二、存放要求</w:t>
      </w:r>
    </w:p>
    <w:p>
      <w:pPr>
        <w:pStyle w:val="14"/>
        <w:widowControl/>
        <w:spacing w:line="300" w:lineRule="atLeast"/>
        <w:jc w:val="left"/>
        <w:outlineLvl w:val="3"/>
        <w:rPr>
          <w:rFonts w:ascii="Times New Roman" w:hAnsi="Times New Roman" w:eastAsia="宋体" w:cs="Times New Roman"/>
          <w:kern w:val="0"/>
        </w:rPr>
      </w:pPr>
      <w:r>
        <w:rPr>
          <w:rFonts w:hint="eastAsia" w:ascii="Times New Roman" w:hAnsi="Times New Roman" w:eastAsia="宋体" w:cs="Times New Roman"/>
          <w:kern w:val="0"/>
        </w:rPr>
        <w:t>1、保洁操作结束后，应先清洁工具和用品，后存放。定置摆放，不得散乱丢弃。</w:t>
      </w:r>
    </w:p>
    <w:p>
      <w:pPr>
        <w:pStyle w:val="14"/>
        <w:widowControl/>
        <w:spacing w:line="300" w:lineRule="atLeast"/>
        <w:jc w:val="left"/>
        <w:outlineLvl w:val="3"/>
        <w:rPr>
          <w:rFonts w:ascii="Times New Roman" w:hAnsi="Times New Roman" w:eastAsia="宋体" w:cs="Times New Roman"/>
          <w:kern w:val="0"/>
        </w:rPr>
      </w:pPr>
      <w:r>
        <w:rPr>
          <w:rFonts w:hint="eastAsia" w:ascii="Times New Roman" w:hAnsi="Times New Roman" w:eastAsia="宋体" w:cs="Times New Roman"/>
          <w:kern w:val="0"/>
        </w:rPr>
        <w:t>2、大型计划性清洁用具使用后，应收回保洁工具间，摆放整齐。</w:t>
      </w:r>
    </w:p>
    <w:p>
      <w:pPr>
        <w:pStyle w:val="14"/>
        <w:widowControl/>
        <w:spacing w:line="300" w:lineRule="atLeast"/>
        <w:jc w:val="left"/>
        <w:outlineLvl w:val="3"/>
        <w:rPr>
          <w:rFonts w:ascii="Times New Roman" w:hAnsi="Times New Roman" w:eastAsia="宋体" w:cs="Times New Roman"/>
          <w:kern w:val="0"/>
        </w:rPr>
      </w:pPr>
      <w:r>
        <w:rPr>
          <w:rFonts w:ascii="Times New Roman" w:hAnsi="Times New Roman" w:eastAsia="宋体" w:cs="Times New Roman"/>
          <w:kern w:val="0"/>
        </w:rPr>
        <w:t>3</w:t>
      </w:r>
      <w:r>
        <w:rPr>
          <w:rFonts w:hint="eastAsia" w:ascii="Times New Roman" w:hAnsi="Times New Roman" w:eastAsia="宋体" w:cs="Times New Roman"/>
          <w:kern w:val="0"/>
        </w:rPr>
        <w:t>、卫生间的地面清洁工具和其他公共区域的地面清洁工具分开使用，并在手柄顶端设置标签。</w:t>
      </w:r>
    </w:p>
    <w:p>
      <w:pPr>
        <w:pStyle w:val="14"/>
        <w:widowControl/>
        <w:spacing w:line="300" w:lineRule="atLeast"/>
        <w:jc w:val="left"/>
        <w:outlineLvl w:val="3"/>
        <w:rPr>
          <w:rFonts w:ascii="Times New Roman" w:hAnsi="Times New Roman" w:eastAsia="宋体" w:cs="Times New Roman"/>
          <w:kern w:val="0"/>
        </w:rPr>
      </w:pPr>
      <w:r>
        <w:rPr>
          <w:rFonts w:ascii="Times New Roman" w:hAnsi="Times New Roman" w:eastAsia="宋体" w:cs="Times New Roman"/>
          <w:kern w:val="0"/>
        </w:rPr>
        <w:t>4</w:t>
      </w:r>
      <w:r>
        <w:rPr>
          <w:rFonts w:hint="eastAsia" w:ascii="Times New Roman" w:hAnsi="Times New Roman" w:eastAsia="宋体" w:cs="Times New Roman"/>
          <w:kern w:val="0"/>
        </w:rPr>
        <w:t>、大垃圾桶放置位置应离墙体</w:t>
      </w:r>
      <w:r>
        <w:rPr>
          <w:rFonts w:ascii="Times New Roman" w:hAnsi="Times New Roman" w:eastAsia="宋体" w:cs="Times New Roman"/>
          <w:kern w:val="0"/>
        </w:rPr>
        <w:t>10cm</w:t>
      </w:r>
      <w:r>
        <w:rPr>
          <w:rFonts w:hint="eastAsia" w:ascii="Times New Roman" w:hAnsi="Times New Roman" w:eastAsia="宋体" w:cs="Times New Roman"/>
          <w:kern w:val="0"/>
        </w:rPr>
        <w:t>，避免污染墙体。</w:t>
      </w:r>
    </w:p>
    <w:p>
      <w:pPr>
        <w:pStyle w:val="14"/>
        <w:widowControl/>
        <w:spacing w:line="300" w:lineRule="atLeast"/>
        <w:jc w:val="left"/>
        <w:outlineLvl w:val="3"/>
        <w:rPr>
          <w:rFonts w:ascii="Times New Roman" w:hAnsi="Times New Roman" w:eastAsia="宋体" w:cs="Times New Roman"/>
          <w:kern w:val="0"/>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黑体" w:eastAsia="黑体" w:cs="黑体"/>
          <w:b/>
          <w:bCs/>
          <w:sz w:val="32"/>
          <w:szCs w:val="40"/>
        </w:rPr>
        <w:t>公共卫生防疫——</w:t>
      </w:r>
      <w:r>
        <w:rPr>
          <w:rFonts w:hint="eastAsia" w:ascii="黑体" w:hAnsi="Times New Roman" w:eastAsia="黑体" w:cs="Times New Roman"/>
          <w:b/>
          <w:bCs/>
          <w:kern w:val="0"/>
          <w:sz w:val="32"/>
          <w:szCs w:val="20"/>
        </w:rPr>
        <w:t>蚊蝇的防治</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本标准规定了学生公寓项目公共卫生防疫——防治蚊蝇的环境与消杀要求。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本标准适用于辽宁何氏医学院学生工作部对公共卫生防疫工作的管理。</w:t>
      </w:r>
    </w:p>
    <w:p>
      <w:pPr>
        <w:pStyle w:val="14"/>
        <w:widowControl/>
        <w:spacing w:line="300" w:lineRule="atLeast"/>
        <w:ind w:firstLine="420"/>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二、环境要求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1、保洁员每日清运垃圾两次。在夏季，每日清运垃圾四次，减少垃圾存放时间和数量。</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在夏季蚊蝇高发时期，保洁员要在做好程序性保洁工作的同时，加强保洁巡视力度，不间断地清理便池，擦拭地面，使洗手间尽量保持干燥，便池不存在粪便。同时根据蚊蝇滋生情况，用盐酸清理尿碱，除臭灭蝇，谨防蚊蝇滋生。</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3、每天定时对下水道口进行清洗，增加清洁力度，使其保持干净、没有异味。</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4、在夏季，打开窗户保持通风良好的同时，关闭公寓内所有纱窗以防室外蚊蝇的进入。</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三、消杀要求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1、使用灭蚊灯。学生公寓安装灭蚊灯应在空间区域比较大的地方，一般在楼梯口处通过悬挂方式进行安装，开启时间为晚上。</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2、使用化学药品毒杀、诱杀或驱避蚊虫。夏天每周定期喷洒灭蚊蝇药</w:t>
      </w:r>
      <w:r>
        <w:rPr>
          <w:rFonts w:ascii="Times New Roman" w:hAnsi="Times New Roman" w:eastAsia="宋体" w:cs="Times New Roman"/>
          <w:kern w:val="0"/>
        </w:rPr>
        <w:t>1</w:t>
      </w:r>
      <w:r>
        <w:rPr>
          <w:rFonts w:hint="eastAsia" w:ascii="Times New Roman" w:hAnsi="Times New Roman" w:eastAsia="宋体" w:cs="Times New Roman"/>
          <w:kern w:val="0"/>
        </w:rPr>
        <w:t>次，在蚊蝇多发时期，每周喷洒</w:t>
      </w:r>
      <w:r>
        <w:rPr>
          <w:rFonts w:ascii="Times New Roman" w:hAnsi="Times New Roman" w:eastAsia="宋体" w:cs="Times New Roman"/>
          <w:kern w:val="0"/>
        </w:rPr>
        <w:t>3</w:t>
      </w:r>
      <w:r>
        <w:rPr>
          <w:rFonts w:hint="eastAsia" w:ascii="Times New Roman" w:hAnsi="Times New Roman" w:eastAsia="宋体" w:cs="Times New Roman"/>
          <w:kern w:val="0"/>
        </w:rPr>
        <w:t>次。</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3</w:t>
      </w:r>
      <w:r>
        <w:rPr>
          <w:rFonts w:hint="eastAsia" w:ascii="Times New Roman" w:hAnsi="Times New Roman" w:eastAsia="宋体" w:cs="Times New Roman"/>
          <w:kern w:val="0"/>
        </w:rPr>
        <w:t>、夏季，各公寓应配备苍蝇拍、杀虫气雾剂等用品，对蚊蝇进行扑杀。</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4</w:t>
      </w:r>
      <w:r>
        <w:rPr>
          <w:rFonts w:hint="eastAsia" w:ascii="Times New Roman" w:hAnsi="Times New Roman" w:eastAsia="宋体" w:cs="Times New Roman"/>
          <w:kern w:val="0"/>
        </w:rPr>
        <w:t>、下水道口、垃圾桶附近、厕所便池是主要扑杀之处，对其喷洒杀虫剂扑杀。</w:t>
      </w:r>
    </w:p>
    <w:p>
      <w:pPr>
        <w:pStyle w:val="14"/>
        <w:framePr w:hSpace="181" w:vSpace="181" w:wrap="around" w:vAnchor="text" w:hAnchor="page" w:x="3624" w:y="1208"/>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sectPr>
          <w:pgSz w:w="11906" w:h="16838"/>
          <w:pgMar w:top="1440" w:right="1800" w:bottom="1440" w:left="1800" w:header="851" w:footer="992" w:gutter="0"/>
          <w:pgNumType w:fmt="numberInDash"/>
          <w:cols w:space="425" w:num="1"/>
          <w:docGrid w:type="lines" w:linePitch="312" w:charSpace="0"/>
        </w:sectPr>
      </w:pPr>
      <w:r>
        <w:rPr>
          <w:rFonts w:ascii="Times New Roman" w:hAnsi="Times New Roman" w:eastAsia="宋体" w:cs="Times New Roman"/>
          <w:kern w:val="0"/>
        </w:rPr>
        <w:t>5、</w:t>
      </w:r>
      <w:r>
        <w:rPr>
          <w:rFonts w:hint="eastAsia" w:ascii="Times New Roman" w:hAnsi="Times New Roman" w:eastAsia="宋体" w:cs="Times New Roman"/>
          <w:kern w:val="0"/>
        </w:rPr>
        <w:t>公寓门厅是人员流动较大的地方，应该重点利用苍蝇拍进行扑杀</w:t>
      </w: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公共卫生防疫——老鼠的防治</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本标准规定了学生公寓项目公共卫生防疫——防治鼠患的环境与消杀要求。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本标准适用于辽宁何氏医学院学生工作部对公共卫生防疫工作的管理。</w:t>
      </w:r>
    </w:p>
    <w:p>
      <w:pPr>
        <w:pStyle w:val="14"/>
        <w:widowControl/>
        <w:spacing w:line="300" w:lineRule="atLeast"/>
        <w:ind w:firstLine="420"/>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二、环境要求</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应做好卫生清洁，及时清运垃圾，定期消毒，杜绝老鼠繁殖和生存的空间。</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每月检查公寓的基础设施，发现鼠洞，应立即进行修补，将其堵塞，消除鼠类隐蔽场所。</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三、消杀方式</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1、药物灭鼠</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1.1</w:t>
      </w:r>
      <w:r>
        <w:rPr>
          <w:rFonts w:ascii="Times New Roman" w:hAnsi="Times New Roman" w:eastAsia="宋体" w:cs="Times New Roman"/>
          <w:kern w:val="0"/>
        </w:rPr>
        <w:t>鼠药的选择</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应到具有农药经营资格并取得“危险化学品经营许可证”的商家购买鼠药，严禁使用剧毒鼠药。</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1.2</w:t>
      </w:r>
      <w:r>
        <w:rPr>
          <w:rFonts w:ascii="Times New Roman" w:hAnsi="Times New Roman" w:eastAsia="宋体" w:cs="Times New Roman"/>
          <w:kern w:val="0"/>
        </w:rPr>
        <w:t>流程</w:t>
      </w:r>
    </w:p>
    <w:p>
      <w:pPr>
        <w:pStyle w:val="14"/>
        <w:widowControl/>
        <w:spacing w:line="300" w:lineRule="atLeast"/>
        <w:ind w:firstLine="480" w:firstLineChars="200"/>
        <w:jc w:val="left"/>
        <w:outlineLvl w:val="2"/>
        <w:rPr>
          <w:rFonts w:ascii="Times New Roman" w:hAnsi="Times New Roman" w:eastAsia="宋体" w:cs="Times New Roman"/>
          <w:kern w:val="0"/>
        </w:rPr>
      </w:pPr>
      <w:r>
        <w:rPr>
          <w:rFonts w:ascii="Times New Roman" w:hAnsi="Times New Roman" w:eastAsia="宋体" w:cs="Times New Roman"/>
          <w:kern w:val="0"/>
        </w:rPr>
        <w:t>公寓提出消杀申请报审批后，统一组织进行</w:t>
      </w:r>
      <w:r>
        <w:rPr>
          <w:rFonts w:hint="eastAsia" w:ascii="Times New Roman" w:hAnsi="Times New Roman" w:eastAsia="宋体" w:cs="Times New Roman"/>
          <w:kern w:val="0"/>
        </w:rPr>
        <w:t>→</w:t>
      </w:r>
      <w:r>
        <w:rPr>
          <w:rFonts w:ascii="Times New Roman" w:hAnsi="Times New Roman" w:eastAsia="宋体" w:cs="Times New Roman"/>
          <w:kern w:val="0"/>
        </w:rPr>
        <w:t>发布公告，通知到每一名住宿学生</w:t>
      </w:r>
      <w:r>
        <w:rPr>
          <w:rFonts w:hint="eastAsia" w:ascii="Times New Roman" w:hAnsi="Times New Roman" w:eastAsia="宋体" w:cs="Times New Roman"/>
          <w:kern w:val="0"/>
        </w:rPr>
        <w:t>→</w:t>
      </w:r>
      <w:r>
        <w:rPr>
          <w:rFonts w:ascii="Times New Roman" w:hAnsi="Times New Roman" w:eastAsia="宋体" w:cs="Times New Roman"/>
          <w:kern w:val="0"/>
        </w:rPr>
        <w:t>应双人领取药品并做好记录</w:t>
      </w:r>
      <w:r>
        <w:rPr>
          <w:rFonts w:hint="eastAsia" w:ascii="Times New Roman" w:hAnsi="Times New Roman" w:eastAsia="宋体" w:cs="Times New Roman"/>
          <w:kern w:val="0"/>
        </w:rPr>
        <w:t>→</w:t>
      </w:r>
      <w:r>
        <w:rPr>
          <w:rFonts w:ascii="Times New Roman" w:hAnsi="Times New Roman" w:eastAsia="宋体" w:cs="Times New Roman"/>
          <w:kern w:val="0"/>
        </w:rPr>
        <w:t>在药品投放地张贴警示牌</w:t>
      </w:r>
      <w:r>
        <w:rPr>
          <w:rFonts w:hint="eastAsia" w:ascii="Times New Roman" w:hAnsi="Times New Roman" w:eastAsia="宋体" w:cs="Times New Roman"/>
          <w:kern w:val="0"/>
        </w:rPr>
        <w:t>→</w:t>
      </w:r>
      <w:r>
        <w:rPr>
          <w:rFonts w:ascii="Times New Roman" w:hAnsi="Times New Roman" w:eastAsia="宋体" w:cs="Times New Roman"/>
          <w:kern w:val="0"/>
        </w:rPr>
        <w:t>至少两人共同投放药品，以便互相监督并做好记录</w:t>
      </w:r>
      <w:r>
        <w:rPr>
          <w:rFonts w:hint="eastAsia" w:ascii="Times New Roman" w:hAnsi="Times New Roman" w:eastAsia="宋体" w:cs="Times New Roman"/>
          <w:kern w:val="0"/>
        </w:rPr>
        <w:t>→</w:t>
      </w:r>
      <w:r>
        <w:rPr>
          <w:rFonts w:ascii="Times New Roman" w:hAnsi="Times New Roman" w:eastAsia="宋体" w:cs="Times New Roman"/>
          <w:kern w:val="0"/>
        </w:rPr>
        <w:t>及时清洗、保养消杀器械，剩余药品</w:t>
      </w:r>
      <w:r>
        <w:rPr>
          <w:rFonts w:hint="eastAsia" w:ascii="Times New Roman" w:hAnsi="Times New Roman" w:eastAsia="宋体" w:cs="Times New Roman"/>
          <w:kern w:val="0"/>
        </w:rPr>
        <w:t>统一</w:t>
      </w:r>
      <w:r>
        <w:rPr>
          <w:rFonts w:ascii="Times New Roman" w:hAnsi="Times New Roman" w:eastAsia="宋体" w:cs="Times New Roman"/>
          <w:kern w:val="0"/>
        </w:rPr>
        <w:t>收回</w:t>
      </w:r>
      <w:r>
        <w:rPr>
          <w:rFonts w:hint="eastAsia" w:ascii="Times New Roman" w:hAnsi="Times New Roman" w:eastAsia="宋体" w:cs="Times New Roman"/>
          <w:kern w:val="0"/>
        </w:rPr>
        <w:t>→</w:t>
      </w:r>
      <w:r>
        <w:rPr>
          <w:rFonts w:ascii="Times New Roman" w:hAnsi="Times New Roman" w:eastAsia="宋体" w:cs="Times New Roman"/>
          <w:kern w:val="0"/>
        </w:rPr>
        <w:t>进行消杀效果跟踪并定期检查，做好记录。</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2、器械灭鼠</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2.1在楼道、楼梯的角落里，一般是楼梯下面，杜绝在有人经过和走动的区域，以防误伤学生。</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2.2应在摆放粘鼠板的地方设置明显提示。</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2.3粘鼠板应放在鼠洞口附近，可用些伪装，以提高捕杀率。</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2.4配电房、仓库、学生公寓等部位是防范老鼠的重点地区。</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3、后期处理</w:t>
      </w:r>
    </w:p>
    <w:p>
      <w:pPr>
        <w:pStyle w:val="14"/>
        <w:framePr w:hSpace="181" w:vSpace="181" w:wrap="around" w:vAnchor="text" w:hAnchor="page" w:x="3204" w:y="1061"/>
        <w:widowControl/>
        <w:spacing w:line="300" w:lineRule="atLeast"/>
        <w:jc w:val="left"/>
        <w:outlineLvl w:val="2"/>
        <w:rPr>
          <w:rFonts w:ascii="Times New Roman" w:hAnsi="Times New Roman" w:eastAsia="宋体" w:cs="Times New Roman"/>
          <w:kern w:val="0"/>
        </w:rPr>
      </w:pPr>
    </w:p>
    <w:p>
      <w:pPr>
        <w:pStyle w:val="14"/>
        <w:widowControl/>
        <w:spacing w:line="300" w:lineRule="atLeast"/>
        <w:ind w:firstLine="420"/>
        <w:jc w:val="left"/>
        <w:outlineLvl w:val="2"/>
      </w:pPr>
      <w:r>
        <w:rPr>
          <w:rFonts w:hint="eastAsia" w:ascii="Times New Roman" w:hAnsi="Times New Roman" w:eastAsia="宋体" w:cs="Times New Roman"/>
          <w:kern w:val="0"/>
        </w:rPr>
        <w:t>每日定时查看，如发现捕获的老鼠，将其取出用塑料袋封好，再做垃圾处理。</w:t>
      </w:r>
    </w:p>
    <w:p>
      <w:pPr>
        <w:jc w:val="right"/>
        <w:rPr>
          <w:sz w:val="24"/>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公共卫生防疫——蟑螂的防治</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本标准规定了学生公寓项目公共卫生防疫——防治蟑螂的环境与消杀要求。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本标准适用于辽宁何氏医学院学生工作部对公共卫生防疫工作的管理。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二、环境要求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1、抓卫生细节，彻底清洁缝隙、角落，不留死角。</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2、做好学生公寓内卫生检查工作，保持公寓内干燥，室内不存放没有密封包装的食物，及时清理剩余食物残渣，断绝蟑螂的食源、水源，消灭蟑螂的栖息地。</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3、定期进行卫生大扫除，一查桌、二查橱柜、三查椅、四查床、五查暖气片、六查缝、七查抽屉、八查堆。此外，可以选用油灰、水泥或硅胶等堵嵌缝隙，让蟑螂无藏身之地。</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三、物理防治</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1、采用粘蟑纸粘捕，将粘蟑纸放置于蟑螂出没处，在粘蟑纸上撒少许食品以增加粘捕效果。</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2、蟑螂稍多的地方可用开水直接浇灌各处的缝洞和角落，烫杀隐藏在其中的蟑螂。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3、在蟑螂活跃时，可不开灯用手电筒罩上红布，来捕杀成虫和幼虫。</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4、防治用品应摆放在公共部位的角落和缝隙处，尽量不影响学生日常生活。</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四、化学防治</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1、在蟑螂栖息或经常活动场所可大规模喷洒长效杀虫剂。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2、喷洒前应将食物收藏好，避免受到药物污染。喷药前先用药物封锁门窗，防止蟑螂外逃。</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3、大面积消杀后，一个月内会见到死蟑螂，应及时将死蟑螂收集起来并烧毁。</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4、大规模喷洒化学药品时段：假期公寓无人居住时，每假期一次。</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5、请学生配合整理室内卫生，打开所有柜子、抽屉；被子卷起，露出床板并整理床铺下物品，露出墙缝、墙角的位置。告知学生三个小时之内不能进公寓，进宿舍要先打开门窗通风。</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五、零星药品日常防治</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、粉剂具有较好的飘逸性能，且比其他剂型稳定，有效期长。适用于配电间、仪表间等不宜喷洒药液的场所。撒布粉剂时要注意薄而均匀，对蟑螂爬行的墙角等场所要呈线状撒粉。</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、投放毒饵可作为杀虫剂的补充，适用于抽屉、电脑主机箱等。</w:t>
      </w:r>
    </w:p>
    <w:p>
      <w:pPr>
        <w:pStyle w:val="14"/>
        <w:widowControl/>
        <w:spacing w:line="300" w:lineRule="atLeast"/>
        <w:jc w:val="left"/>
        <w:outlineLvl w:val="2"/>
      </w:pPr>
      <w:r>
        <w:rPr>
          <w:rFonts w:ascii="Times New Roman" w:hAnsi="Times New Roman" w:eastAsia="宋体" w:cs="Times New Roman"/>
          <w:kern w:val="0"/>
        </w:rPr>
        <w:t>3、</w:t>
      </w:r>
      <w:r>
        <w:rPr>
          <w:rFonts w:hint="eastAsia" w:ascii="Times New Roman" w:hAnsi="Times New Roman" w:eastAsia="宋体" w:cs="Times New Roman"/>
          <w:kern w:val="0"/>
        </w:rPr>
        <w:t>投放应“量少、点多、面广”。可将其在瓶盖里布放，防止毒饵受潮失效。</w:t>
      </w:r>
    </w:p>
    <w:p>
      <w:pPr>
        <w:jc w:val="right"/>
        <w:rPr>
          <w:sz w:val="24"/>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公共卫生防疫——传染性疾病的防治</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本标准规定了学生公寓项目公共卫生防疫——防治传染性疾病的环境与消杀要求。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本标准适用于辽宁何氏医学院学生工作部对公共卫生防疫工作的管理。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二、内容</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按照《中华人民共和国传染病防治法》规定，传染病分为甲、乙、丙三大类，共37种。</w:t>
      </w:r>
    </w:p>
    <w:p>
      <w:pPr>
        <w:pStyle w:val="14"/>
        <w:widowControl/>
        <w:spacing w:line="300" w:lineRule="atLeast"/>
        <w:ind w:firstLine="480" w:firstLineChars="200"/>
        <w:jc w:val="left"/>
        <w:outlineLvl w:val="2"/>
        <w:rPr>
          <w:rFonts w:ascii="Times New Roman" w:hAnsi="Times New Roman" w:eastAsia="宋体" w:cs="Times New Roman"/>
          <w:kern w:val="0"/>
        </w:rPr>
      </w:pPr>
      <w:r>
        <w:rPr>
          <w:rFonts w:hint="eastAsia" w:ascii="Times New Roman" w:hAnsi="Times New Roman" w:eastAsia="宋体" w:cs="Times New Roman"/>
          <w:kern w:val="0"/>
        </w:rPr>
        <w:t>甲类传染病是指：鼠疫、霍乱。</w:t>
      </w:r>
    </w:p>
    <w:p>
      <w:pPr>
        <w:pStyle w:val="14"/>
        <w:widowControl/>
        <w:spacing w:line="300" w:lineRule="atLeast"/>
        <w:ind w:firstLine="480" w:firstLineChars="200"/>
        <w:jc w:val="left"/>
        <w:outlineLvl w:val="2"/>
        <w:rPr>
          <w:rFonts w:ascii="Times New Roman" w:hAnsi="Times New Roman" w:eastAsia="宋体" w:cs="Times New Roman"/>
          <w:kern w:val="0"/>
        </w:rPr>
      </w:pPr>
      <w:r>
        <w:rPr>
          <w:rFonts w:hint="eastAsia" w:ascii="Times New Roman" w:hAnsi="Times New Roman" w:eastAsia="宋体" w:cs="Times New Roman"/>
          <w:kern w:val="0"/>
        </w:rPr>
        <w:t>乙类传染病是指：病毒性肝炎、细菌性和阿米巴痢疾、伤寒和副伤寒、艾滋病、淋病、梅毒、脊髓灰质炎、麻疹、百日咳、白喉、流行性脑脊髓膜炎、猩红热、流行性出血热、狂犬病、钩端螺旋体病、布鲁氏菌病、流行性和地方性斑疹伤寒、流行性乙型脑炎、黑热病、疟疾、登革热、传染性非典型肺炎、人感染高致病性禽流感。</w:t>
      </w:r>
    </w:p>
    <w:p>
      <w:pPr>
        <w:pStyle w:val="14"/>
        <w:widowControl/>
        <w:spacing w:line="300" w:lineRule="atLeast"/>
        <w:ind w:firstLine="480" w:firstLineChars="200"/>
        <w:jc w:val="left"/>
        <w:outlineLvl w:val="2"/>
        <w:rPr>
          <w:rFonts w:ascii="Times New Roman" w:hAnsi="Times New Roman" w:eastAsia="宋体" w:cs="Times New Roman"/>
          <w:kern w:val="0"/>
        </w:rPr>
      </w:pPr>
      <w:r>
        <w:rPr>
          <w:rFonts w:hint="eastAsia" w:ascii="Times New Roman" w:hAnsi="Times New Roman" w:eastAsia="宋体" w:cs="Times New Roman"/>
          <w:kern w:val="0"/>
        </w:rPr>
        <w:t>丙类传染病是指：肺结核、血吸虫病、丝虫病、包虫病、麻风病、流行性感冒、流行性腮腺炎、风疹、急性出血性结膜炎、除霍乱、痢疾伤寒和副伤寒意外的感染性腹泻病。</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学生公寓常见传染病主要是病毒性肝炎、肺结核以及肠道性传染疾病等。</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三、环境要求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1、保证学生公寓公共区域和寝室内的卫生条件，无蚊蝇、虫、鼠害等，防止传染病在学校的发生和流行。</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2、增加必要的卫生设施，如窗纱、定点垃圾桶等，切断传染病的传播途径。</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3、垃圾每日至少清运两次。</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四、消杀要求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1、消杀范围包括公寓公共部位以及宿舍内部，其中卫生间、垃圾桶等部位是重点区域。</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2、日常消毒使用的消毒水为一般医用来苏水。</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3、做好日常消毒，定期喷洒消毒水，消灭有害病菌。</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4、在大规模流行性传染病发生以及在公寓内发现有传染性疾病学生后，应对学生所在宿舍和附近区域进行消毒。</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五、宣传教育</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、利用公寓宣传栏做好宣传，使学生充分认识和了解传染病的相关知识，提高防范意识。</w:t>
      </w:r>
    </w:p>
    <w:p>
      <w:pPr>
        <w:pStyle w:val="14"/>
        <w:widowControl/>
        <w:spacing w:line="300" w:lineRule="atLeast"/>
        <w:jc w:val="left"/>
        <w:outlineLvl w:val="2"/>
      </w:pPr>
      <w:r>
        <w:rPr>
          <w:rFonts w:ascii="Times New Roman" w:hAnsi="Times New Roman" w:eastAsia="宋体" w:cs="Times New Roman"/>
          <w:kern w:val="0"/>
        </w:rPr>
        <w:t>2、</w:t>
      </w:r>
      <w:r>
        <w:rPr>
          <w:rFonts w:hint="eastAsia" w:ascii="Times New Roman" w:hAnsi="Times New Roman" w:eastAsia="宋体" w:cs="Times New Roman"/>
          <w:kern w:val="0"/>
        </w:rPr>
        <w:t>开展健康教育活动，提高学生保健能力，养成良好的卫生习惯，控制和消灭传染源。</w:t>
      </w:r>
    </w:p>
    <w:p>
      <w:pPr>
        <w:spacing w:line="300" w:lineRule="atLeast"/>
        <w:jc w:val="right"/>
        <w:rPr>
          <w:sz w:val="24"/>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黑体" w:eastAsia="黑体" w:cs="黑体"/>
          <w:b/>
          <w:bCs/>
          <w:sz w:val="32"/>
          <w:szCs w:val="40"/>
        </w:rPr>
        <w:t>设备设施管理——</w:t>
      </w:r>
      <w:r>
        <w:rPr>
          <w:rFonts w:hint="eastAsia" w:ascii="黑体" w:hAnsi="Times New Roman" w:eastAsia="黑体" w:cs="Times New Roman"/>
          <w:b/>
          <w:bCs/>
          <w:kern w:val="0"/>
          <w:sz w:val="32"/>
          <w:szCs w:val="20"/>
        </w:rPr>
        <w:t>监控设施与护栏</w:t>
      </w:r>
    </w:p>
    <w:p>
      <w:pPr>
        <w:jc w:val="center"/>
        <w:rPr>
          <w:rFonts w:ascii="黑体" w:hAnsi="Times New Roman" w:eastAsia="黑体" w:cs="Times New Roman"/>
          <w:b/>
          <w:bCs/>
          <w:kern w:val="0"/>
          <w:sz w:val="24"/>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本标准规定了设备设施管理——监控设施与护栏管理的内容与要求。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本标准适用于辽宁何氏医学院学生工作部对学生公寓楼内设备设施的管理。</w:t>
      </w:r>
    </w:p>
    <w:p>
      <w:pPr>
        <w:pStyle w:val="14"/>
        <w:widowControl/>
        <w:spacing w:line="300" w:lineRule="atLeast"/>
        <w:ind w:firstLine="420"/>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二、监控设施要求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1、各区域负责人应每日对所辖区域监控设施进行巡视。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2、发现故障及时联络报修。</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3、定期对监控设施除尘。</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4、借阅、查看监控资料，应经相关负责人批准。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三、护栏</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、管理员每日交接班时，应对所辖服务区域护栏及护栏锁进行检查。</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、日巡检时，如发现护栏异常或损坏，填写报修单，应于当日修复。</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3、</w:t>
      </w:r>
      <w:r>
        <w:rPr>
          <w:rFonts w:hint="eastAsia" w:ascii="Times New Roman" w:hAnsi="Times New Roman" w:eastAsia="宋体" w:cs="Times New Roman"/>
          <w:kern w:val="0"/>
        </w:rPr>
        <w:t>如发现学生人为将护栏及护栏锁损坏，应要求学生按《设施损坏赔偿标准》进行赔偿，并通报学校主管部门。</w:t>
      </w: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center"/>
        <w:rPr>
          <w:rFonts w:ascii="黑体" w:hAnsi="Times New Roman" w:eastAsia="黑体" w:cs="Times New Roman"/>
          <w:kern w:val="0"/>
          <w:sz w:val="32"/>
          <w:szCs w:val="20"/>
        </w:rPr>
      </w:pPr>
    </w:p>
    <w:p>
      <w:pPr>
        <w:jc w:val="right"/>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设备设施管理——公寓钥匙</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本标准规定了设备设施管理——公寓钥匙管理的内容与要求。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本标准适用于辽宁何氏医学院学生工作部对学生公寓楼内设备设施的管理。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二、内容</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1、学生寝室备用钥匙。</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2、公共区域应急备用钥匙等。</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三、基本要求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1、服务室备用钥匙区域应分为寝室备用钥匙区、公共区域应急备用钥匙区、空寝钥匙区。</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2、钥匙日常管理归管理员负责，管理员交接班应对钥匙数量进行核对。</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3、应建立钥匙领用、借用登记簿，做好使用登记。</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4、学校每月核查一次钥匙完好情况，发现钥匙不能正常使用应由管理员及时配备新钥匙。</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四、管理措施</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1、学生入住领用钥匙时，管理员应核验学生证件与登记信息是否一致，禁止代领，应做好领用登记。</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2、调寝或退寝时，应收回寝室钥匙。</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3</w:t>
      </w:r>
      <w:r>
        <w:rPr>
          <w:rFonts w:hint="eastAsia" w:ascii="Times New Roman" w:hAnsi="Times New Roman" w:eastAsia="宋体" w:cs="Times New Roman"/>
          <w:kern w:val="0"/>
        </w:rPr>
        <w:t>、学生借用钥匙开门时，管理员要认证核对学生身份与房间登记信息。</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4、</w:t>
      </w:r>
      <w:r>
        <w:rPr>
          <w:rFonts w:hint="eastAsia" w:ascii="Times New Roman" w:hAnsi="Times New Roman" w:eastAsia="宋体" w:cs="Times New Roman"/>
          <w:kern w:val="0"/>
        </w:rPr>
        <w:t>应提醒借用人，借用钥匙须在</w:t>
      </w:r>
      <w:r>
        <w:rPr>
          <w:rFonts w:ascii="Times New Roman" w:hAnsi="Times New Roman" w:eastAsia="宋体" w:cs="Times New Roman"/>
          <w:kern w:val="0"/>
        </w:rPr>
        <w:t>5</w:t>
      </w:r>
      <w:r>
        <w:rPr>
          <w:rFonts w:hint="eastAsia" w:ascii="Times New Roman" w:hAnsi="Times New Roman" w:eastAsia="宋体" w:cs="Times New Roman"/>
          <w:kern w:val="0"/>
        </w:rPr>
        <w:t>分钟内归还。</w:t>
      </w:r>
    </w:p>
    <w:p>
      <w:pPr>
        <w:pStyle w:val="14"/>
        <w:framePr w:hSpace="181" w:vSpace="181" w:wrap="around" w:vAnchor="text" w:hAnchor="page" w:x="3519" w:y="1211"/>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5</w:t>
      </w:r>
      <w:r>
        <w:rPr>
          <w:rFonts w:hint="eastAsia" w:ascii="Times New Roman" w:hAnsi="Times New Roman" w:eastAsia="宋体" w:cs="Times New Roman"/>
          <w:kern w:val="0"/>
        </w:rPr>
        <w:t>、钥匙丢失须赔偿，赔偿标准为钥匙和锁的公示价格。</w:t>
      </w:r>
    </w:p>
    <w:p>
      <w:pPr>
        <w:pStyle w:val="14"/>
        <w:widowControl/>
        <w:spacing w:line="300" w:lineRule="atLeast"/>
        <w:jc w:val="left"/>
        <w:outlineLvl w:val="2"/>
        <w:rPr>
          <w:rFonts w:ascii="Times New Roman" w:hAnsi="Times New Roman" w:eastAsia="宋体" w:cs="Times New Roman"/>
          <w:kern w:val="0"/>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设备设施管理——寝室内公共设施</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本标准规定了设备设施管理——寝室内公共设施管理的内容与要求。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本标准适用于辽宁何氏医学院学生工作部对学生公寓楼内设备设施的管理。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 xml:space="preserve">   </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二、内容</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学生寝室内的公共设施，包括但不限于：床、桌、柜、椅等。</w:t>
      </w:r>
    </w:p>
    <w:p>
      <w:pPr>
        <w:pStyle w:val="14"/>
        <w:widowControl/>
        <w:spacing w:line="300" w:lineRule="atLeast"/>
        <w:ind w:firstLine="420"/>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1、在学生入住前，由管理员统一调配，齐全、完好、整洁。</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2、提示学生爱护并正确使用，未经允许不得随意拆装、搬出、改动位置和转借他人。</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3、不得将其他场所家具搬入寝室使用。</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4、学生退寝前，由管理员对其使用的设施进行验收，若有损坏，维修人员应根据致损原因，做出是否应当赔偿的认定。除正常损耗的物品外(如灯管等零部件的正常损耗)，其余情况均应按告示价格赔偿。</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5</w:t>
      </w:r>
      <w:r>
        <w:rPr>
          <w:rFonts w:hint="eastAsia" w:ascii="Times New Roman" w:hAnsi="Times New Roman" w:eastAsia="宋体" w:cs="Times New Roman"/>
          <w:kern w:val="0"/>
        </w:rPr>
        <w:t>、学生寝室内公共设施如需要维修，由学生向物业报修，由管理员通知专业人员及时维修。</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6</w:t>
      </w:r>
      <w:r>
        <w:rPr>
          <w:rFonts w:hint="eastAsia" w:ascii="Times New Roman" w:hAnsi="Times New Roman" w:eastAsia="宋体" w:cs="Times New Roman"/>
          <w:kern w:val="0"/>
        </w:rPr>
        <w:t>、在寒暑假期间，安排维修人员对寝室内检查出来的待修设施集中修复。</w:t>
      </w:r>
    </w:p>
    <w:p>
      <w:pPr>
        <w:pStyle w:val="14"/>
        <w:widowControl/>
        <w:spacing w:line="300" w:lineRule="atLeast"/>
        <w:jc w:val="left"/>
        <w:outlineLvl w:val="2"/>
        <w:rPr>
          <w:rFonts w:ascii="Times New Roman" w:hAnsi="Times New Roman" w:eastAsia="宋体" w:cs="Times New Roman"/>
          <w:kern w:val="0"/>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黑体" w:eastAsia="黑体" w:cs="黑体"/>
          <w:b/>
          <w:bCs/>
          <w:sz w:val="32"/>
          <w:szCs w:val="40"/>
        </w:rPr>
        <w:t>维修养护服务——</w:t>
      </w:r>
      <w:r>
        <w:rPr>
          <w:rFonts w:hint="eastAsia" w:ascii="黑体" w:hAnsi="Times New Roman" w:eastAsia="黑体" w:cs="Times New Roman"/>
          <w:b/>
          <w:bCs/>
          <w:kern w:val="0"/>
          <w:sz w:val="32"/>
          <w:szCs w:val="20"/>
        </w:rPr>
        <w:t>日常杂修规程</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本标准规定了学生公寓项目维修养护服务——日常杂修工作的规程与质量要求。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本标准适用于辽宁何氏医学院学生工作部对维修服务工作的管理。</w:t>
      </w:r>
    </w:p>
    <w:p>
      <w:pPr>
        <w:pStyle w:val="14"/>
        <w:widowControl/>
        <w:spacing w:line="300" w:lineRule="atLeast"/>
        <w:ind w:firstLine="420"/>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二、服务规程</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1、建立维修养护档案，维修养护有记录。</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2、设立24小时报修服务电话，保证电话畅通，24小时值班，记录齐全。</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3、有专人负责在学生公寓内进行巡检，执行巡视检查制度，发现问题及时处理。如有需要维修的项目，要及时填报《维修单》上报相关部门，并在《交接班记录》上写明报修、维修结果。</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4、公共部位的照明和应急灯具，应每天巡查，保证完好无缺。</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5、定期对水电设施、消防器材等公用设施进行检查、维护并做好记录。</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6、接到公寓内学生报修后，管理员应首先了解情况，然后向维修班报修；修好后，管理员要进行验收并在《维修单》上签字。</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7、维修工作时限：</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水、电零修，不超过1天；</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门窗家具零修，不超过3天；</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土建零修，不超过1周。</w:t>
      </w:r>
    </w:p>
    <w:p>
      <w:pPr>
        <w:pStyle w:val="14"/>
        <w:widowControl/>
        <w:spacing w:line="300" w:lineRule="atLeast"/>
        <w:ind w:firstLine="420"/>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三、质量要求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1、学生公寓设施、家具处于正常使用状态，外观良好。</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2、学生公寓室内外墙面无脱落，地面、天棚和门窗完好。</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3</w:t>
      </w:r>
      <w:r>
        <w:rPr>
          <w:rFonts w:hint="eastAsia" w:ascii="Times New Roman" w:hAnsi="Times New Roman" w:eastAsia="宋体" w:cs="Times New Roman"/>
          <w:kern w:val="0"/>
        </w:rPr>
        <w:t>、未能及时维修的项目，应书面说明原因，制定整改措施，并注明预计完成时间，公布信息。</w:t>
      </w:r>
    </w:p>
    <w:p>
      <w:pPr>
        <w:pStyle w:val="14"/>
        <w:framePr w:hSpace="181" w:vSpace="181" w:wrap="around" w:vAnchor="text" w:hAnchor="page" w:x="3939" w:y="902"/>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4、</w:t>
      </w:r>
      <w:r>
        <w:rPr>
          <w:rFonts w:hint="eastAsia" w:ascii="Times New Roman" w:hAnsi="Times New Roman" w:eastAsia="宋体" w:cs="Times New Roman"/>
          <w:kern w:val="0"/>
        </w:rPr>
        <w:t>所有维修涉及的材料、配件等均应符合国家标准。</w:t>
      </w:r>
    </w:p>
    <w:p>
      <w:pPr>
        <w:pStyle w:val="14"/>
        <w:widowControl/>
        <w:spacing w:line="300" w:lineRule="atLeast"/>
        <w:jc w:val="left"/>
        <w:outlineLvl w:val="2"/>
        <w:rPr>
          <w:rFonts w:ascii="Times New Roman" w:hAnsi="Times New Roman" w:eastAsia="宋体" w:cs="Times New Roman"/>
          <w:kern w:val="0"/>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维修养护服务——水暖维修规程</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本标准规定了学生公寓项目维修养护服务——水暖维修工作的规程与质量要求。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本标准适用于辽宁何氏医学院学生工作部对维修服务工作的管理。</w:t>
      </w:r>
    </w:p>
    <w:p>
      <w:pPr>
        <w:pStyle w:val="14"/>
        <w:widowControl/>
        <w:spacing w:line="300" w:lineRule="atLeast"/>
        <w:ind w:firstLine="420"/>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二、服务规程</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1、建立维修养护档案，维修养护有记录。</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2、熟悉管辖范围内的设施、设备，并熟练掌握操作要领。熟知本岗位安全技术规程，操作规范及安装质量标准。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3、维修中应严格执行安全操作规程，严禁违章操作，保证人身和设备安全。</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4、设立24小时报修服务电话，保证电话畅通，24小时值班，记录齐全。</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5、定期检查，保养维护，以确保设备正常运转，设施完好，工具正常使用，对异常设备应增加检查频次。</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6、管理员应对公寓公共区域设备情况进行了解，出现故障应向维修班报修；修好后，管理员要进行验收并在《维修单》上签字。</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7、对隐蔽工程中的延续终端维修，应做详细记录，存案备查。</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8、水暖维修工在安装或维修中，应按水暖技术规范执行。</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三、质量要求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1、出现暖气不热的现象，应在24小时之内处理问题；如暖气发生漏水等重大问题，接到报修通知后，维修人员应在10分钟内赶到现场。</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2、解决问题后，应及时将结果上报；未能及时维修的项目，应书面说明原因，制定整改措施，并注明预计完成时间，公布信息。</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3、冬季供暖前，检修供暖设备，应不缺少零件，供暖试水应进行现场跟踪。</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4、做到文明施工，工后料净、场地清，不得野蛮作业。在作业区内禁止吸烟。</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5</w:t>
      </w:r>
      <w:r>
        <w:rPr>
          <w:rFonts w:hint="eastAsia" w:ascii="Times New Roman" w:hAnsi="Times New Roman" w:eastAsia="宋体" w:cs="Times New Roman"/>
          <w:kern w:val="0"/>
        </w:rPr>
        <w:t>、维修完毕后，应恢复整理现场，并及时通知保洁人员进行二次清理。</w:t>
      </w:r>
    </w:p>
    <w:p>
      <w:pPr>
        <w:pStyle w:val="14"/>
        <w:framePr w:hSpace="181" w:vSpace="181" w:wrap="around" w:vAnchor="text" w:hAnchor="page" w:x="4044" w:y="1208"/>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6</w:t>
      </w:r>
      <w:r>
        <w:rPr>
          <w:rFonts w:hint="eastAsia" w:ascii="Times New Roman" w:hAnsi="Times New Roman" w:eastAsia="宋体" w:cs="Times New Roman"/>
          <w:kern w:val="0"/>
        </w:rPr>
        <w:t>、所有维修涉及的材料、配件等均应符合国家标准。</w:t>
      </w:r>
    </w:p>
    <w:p>
      <w:pPr>
        <w:pStyle w:val="14"/>
        <w:widowControl/>
        <w:spacing w:line="300" w:lineRule="atLeast"/>
        <w:jc w:val="left"/>
        <w:outlineLvl w:val="2"/>
        <w:rPr>
          <w:rFonts w:ascii="Times New Roman" w:hAnsi="Times New Roman" w:eastAsia="宋体" w:cs="Times New Roman"/>
          <w:kern w:val="0"/>
        </w:rPr>
        <w:sectPr>
          <w:pgSz w:w="11906" w:h="16838"/>
          <w:pgMar w:top="1440" w:right="1800" w:bottom="1440" w:left="1800" w:header="851" w:footer="992" w:gutter="0"/>
          <w:pgNumType w:fmt="numberInDash"/>
          <w:cols w:space="425" w:num="1"/>
          <w:docGrid w:type="lines" w:linePitch="312" w:charSpace="0"/>
        </w:sectPr>
      </w:pPr>
    </w:p>
    <w:p>
      <w:pPr>
        <w:jc w:val="center"/>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公共秩序维护——外来人员控制</w:t>
      </w:r>
    </w:p>
    <w:p>
      <w:pPr>
        <w:jc w:val="center"/>
        <w:rPr>
          <w:rFonts w:ascii="黑体" w:hAnsi="Times New Roman" w:eastAsia="黑体" w:cs="Times New Roman"/>
          <w:b/>
          <w:bCs/>
          <w:kern w:val="0"/>
          <w:sz w:val="32"/>
          <w:szCs w:val="2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本标准规定了学生公寓公共秩序维护——外来人员控制工作的要求。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本标准适用于辽宁何氏医学院学生工作部对公共秩序维护工作的管理。</w:t>
      </w:r>
    </w:p>
    <w:p>
      <w:pPr>
        <w:pStyle w:val="14"/>
        <w:widowControl/>
        <w:spacing w:line="300" w:lineRule="atLeast"/>
        <w:ind w:firstLine="420"/>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二、基础要求</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1、管理员上岗一个月内应掌握辅导员的信息，辨认本楼座住宿学生。</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2、上岗或新生入学半年应对本楼座住宿学生的识别率达到100%。</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三、登记要求</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1</w:t>
      </w:r>
      <w:r>
        <w:rPr>
          <w:rFonts w:hint="eastAsia" w:ascii="Times New Roman" w:hAnsi="Times New Roman" w:eastAsia="宋体" w:cs="Times New Roman"/>
          <w:kern w:val="0"/>
        </w:rPr>
        <w:t>、外来人员来访，有特殊原因经核实身份后进行登记工作后方可准入。</w:t>
      </w:r>
    </w:p>
    <w:p>
      <w:pPr>
        <w:pStyle w:val="14"/>
        <w:framePr w:hSpace="181" w:vSpace="181" w:wrap="around" w:vAnchor="text" w:hAnchor="page" w:x="3729" w:y="746"/>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2</w:t>
      </w:r>
      <w:r>
        <w:rPr>
          <w:rFonts w:hint="eastAsia" w:ascii="Times New Roman" w:hAnsi="Times New Roman" w:eastAsia="宋体" w:cs="Times New Roman"/>
          <w:kern w:val="0"/>
        </w:rPr>
        <w:t>、严禁留宿非本楼座住宿的外来人员。</w:t>
      </w:r>
    </w:p>
    <w:p>
      <w:pPr>
        <w:pStyle w:val="14"/>
        <w:widowControl/>
        <w:spacing w:line="300" w:lineRule="atLeast"/>
        <w:jc w:val="left"/>
        <w:outlineLvl w:val="2"/>
        <w:rPr>
          <w:rFonts w:ascii="Times New Roman" w:hAnsi="Times New Roman" w:eastAsia="宋体" w:cs="Times New Roman"/>
          <w:kern w:val="0"/>
        </w:rPr>
        <w:sectPr>
          <w:headerReference r:id="rId7" w:type="default"/>
          <w:footerReference r:id="rId8" w:type="default"/>
          <w:pgSz w:w="11906" w:h="16838"/>
          <w:pgMar w:top="1440" w:right="1800" w:bottom="1440" w:left="1800" w:header="851" w:footer="992" w:gutter="0"/>
          <w:pgNumType w:fmt="numberInDash"/>
          <w:cols w:space="425" w:num="1"/>
          <w:docGrid w:type="lines" w:linePitch="312" w:charSpace="0"/>
        </w:sectPr>
      </w:pPr>
    </w:p>
    <w:p>
      <w:pPr>
        <w:ind w:firstLine="964" w:firstLineChars="300"/>
        <w:rPr>
          <w:rFonts w:ascii="黑体" w:hAnsi="Times New Roman" w:eastAsia="黑体" w:cs="Times New Roman"/>
          <w:b/>
          <w:bCs/>
          <w:kern w:val="0"/>
          <w:sz w:val="32"/>
          <w:szCs w:val="20"/>
        </w:rPr>
      </w:pPr>
      <w:r>
        <w:rPr>
          <w:rFonts w:hint="eastAsia" w:ascii="黑体" w:hAnsi="Times New Roman" w:eastAsia="黑体" w:cs="Times New Roman"/>
          <w:b/>
          <w:bCs/>
          <w:kern w:val="0"/>
          <w:sz w:val="32"/>
          <w:szCs w:val="20"/>
        </w:rPr>
        <w:t>消防安全——宣传教育与设备设施管理</w:t>
      </w:r>
    </w:p>
    <w:p>
      <w:pPr>
        <w:pStyle w:val="14"/>
        <w:widowControl/>
        <w:spacing w:line="300" w:lineRule="atLeast"/>
        <w:jc w:val="left"/>
        <w:outlineLvl w:val="2"/>
        <w:rPr>
          <w:rFonts w:ascii="Times New Roman" w:hAnsi="Times New Roman" w:eastAsia="宋体" w:cs="Times New Roman"/>
          <w:kern w:val="0"/>
        </w:rPr>
      </w:pP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一、范围</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本标准规定了学生公寓项目消防安全——宣传教育与设备设施管理的内容及要求。</w:t>
      </w:r>
    </w:p>
    <w:p>
      <w:pPr>
        <w:pStyle w:val="14"/>
        <w:widowControl/>
        <w:spacing w:line="300" w:lineRule="atLeast"/>
        <w:ind w:firstLine="420"/>
        <w:jc w:val="left"/>
        <w:outlineLvl w:val="2"/>
        <w:rPr>
          <w:rFonts w:ascii="Times New Roman" w:hAnsi="Times New Roman" w:eastAsia="宋体" w:cs="Times New Roman"/>
          <w:kern w:val="0"/>
        </w:rPr>
      </w:pPr>
      <w:r>
        <w:rPr>
          <w:rFonts w:hint="eastAsia" w:ascii="Times New Roman" w:hAnsi="Times New Roman" w:eastAsia="宋体" w:cs="Times New Roman"/>
          <w:kern w:val="0"/>
        </w:rPr>
        <w:t>本标准适用于辽宁何氏医学院学生工作部对消防安全工作的管理。</w:t>
      </w:r>
    </w:p>
    <w:p>
      <w:pPr>
        <w:pStyle w:val="14"/>
        <w:widowControl/>
        <w:numPr>
          <w:ilvl w:val="0"/>
          <w:numId w:val="11"/>
        </w:numPr>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宣传教育管理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1、新员工需经培训后上岗。每学期至少组织一次员工学习消防法规和各项规章制度，提高员工的安全意识和防护能力。</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2、每年至少组织一次住宿学生和员工进行消防安全教育培训，掌握各类消防设施设备的使用方法，每学年至少进行一次消防安全演练。</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3、开展“杜绝违章电器，创建和谐公寓”活动，提高学生安全责任意识。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4、节假日、寒暑假期间应加强消防安全管理工作。</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5</w:t>
      </w:r>
      <w:r>
        <w:rPr>
          <w:rFonts w:hint="eastAsia" w:ascii="Times New Roman" w:hAnsi="Times New Roman" w:eastAsia="宋体" w:cs="Times New Roman"/>
          <w:kern w:val="0"/>
        </w:rPr>
        <w:t>、采用多种形式进行消防安全教育，如：宣传栏、宣传手册、影像等，也可采用学生公寓消防安全知识竞答、消防演练、消防运动会等形式进行宣传。</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6</w:t>
      </w:r>
      <w:r>
        <w:rPr>
          <w:rFonts w:hint="eastAsia" w:ascii="Times New Roman" w:hAnsi="Times New Roman" w:eastAsia="宋体" w:cs="Times New Roman"/>
          <w:kern w:val="0"/>
        </w:rPr>
        <w:t>、可联合学校相关部门，将履行禁烟职责纳入学生评价体系。</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三、消防设备设施管理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1、消防设备设施包括但不限于消防设备、灭火器材、应急灯和安全指示灯等。</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2、责任到人、配置齐全、完好有效。</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1、结合员工的工作区域指定区域负责人。</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2、保持消防器材、灭火器材、应急灯和安全指示灯齐全完好。</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3、消防栓应存放于专用的消防器材箱内，灭火器应放于指定位置。</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4、灭火器材应设置在明显和便于取用的地点，且不应影响安全疏散，灭火器箱不应上锁。</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5、消火栓门四周的装饰材料颜色应与消火栓门的颜色有明显区别。</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6</w:t>
      </w:r>
      <w:r>
        <w:rPr>
          <w:rFonts w:hint="eastAsia" w:ascii="Times New Roman" w:hAnsi="Times New Roman" w:eastAsia="宋体" w:cs="Times New Roman"/>
          <w:kern w:val="0"/>
        </w:rPr>
        <w:t>、电器设备周围与可燃物必须保持</w:t>
      </w:r>
      <w:r>
        <w:rPr>
          <w:rFonts w:ascii="Times New Roman" w:hAnsi="Times New Roman" w:eastAsia="宋体" w:cs="Times New Roman"/>
          <w:kern w:val="0"/>
        </w:rPr>
        <w:t>0.5</w:t>
      </w:r>
      <w:r>
        <w:rPr>
          <w:rFonts w:hint="eastAsia" w:ascii="Times New Roman" w:hAnsi="Times New Roman" w:eastAsia="宋体" w:cs="Times New Roman"/>
          <w:kern w:val="0"/>
        </w:rPr>
        <w:t xml:space="preserve"> m以上间距。</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7</w:t>
      </w:r>
      <w:r>
        <w:rPr>
          <w:rFonts w:hint="eastAsia" w:ascii="Times New Roman" w:hAnsi="Times New Roman" w:eastAsia="宋体" w:cs="Times New Roman"/>
          <w:kern w:val="0"/>
        </w:rPr>
        <w:t>、安装的智能用电管理系统和自动报警装置，并保持完好有效。</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四、检查管理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1、每日随时检查消防通道是否畅通，安全指示标志、指示灯、消防疏散图有无损坏。</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2、每日检查一次灭火器压力情况、消火栓的正常使用情况。</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3、每周应至少检查一次应急照明灯使用情况。</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4</w:t>
      </w:r>
      <w:r>
        <w:rPr>
          <w:rFonts w:hint="eastAsia" w:ascii="Times New Roman" w:hAnsi="Times New Roman" w:eastAsia="宋体" w:cs="Times New Roman"/>
          <w:kern w:val="0"/>
        </w:rPr>
        <w:t>、每月应不定期、不定次地对公寓消防安全工作进行检查。</w:t>
      </w:r>
    </w:p>
    <w:p>
      <w:pPr>
        <w:pStyle w:val="14"/>
        <w:widowControl/>
        <w:numPr>
          <w:ilvl w:val="0"/>
          <w:numId w:val="12"/>
        </w:numPr>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定期组织检查，联络学校主管部门对设备进行测试、维护和保养，保证防火门保持常闭，消防泵、应急照明、机械排烟送风、火灾事故广播等设施处于自动状态。</w:t>
      </w:r>
    </w:p>
    <w:p>
      <w:pPr>
        <w:pStyle w:val="14"/>
        <w:widowControl/>
        <w:spacing w:line="300" w:lineRule="atLeast"/>
        <w:jc w:val="left"/>
        <w:outlineLvl w:val="2"/>
        <w:rPr>
          <w:rFonts w:asciiTheme="minorEastAsia" w:hAnsiTheme="minorEastAsia" w:cstheme="minorEastAsia"/>
          <w:kern w:val="0"/>
        </w:rPr>
      </w:pPr>
      <w:r>
        <w:rPr>
          <w:rFonts w:hint="eastAsia" w:asciiTheme="minorEastAsia" w:hAnsiTheme="minorEastAsia" w:cstheme="minorEastAsia"/>
          <w:kern w:val="0"/>
        </w:rPr>
        <w:t>五、通道及标识管理</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1、消防标识应符合GB13495的规定，各种标志标识齐全，位置安放正确醒目。</w:t>
      </w:r>
    </w:p>
    <w:p>
      <w:pPr>
        <w:pStyle w:val="14"/>
        <w:widowControl/>
        <w:spacing w:line="300" w:lineRule="atLeast"/>
        <w:jc w:val="left"/>
        <w:outlineLvl w:val="2"/>
        <w:rPr>
          <w:rFonts w:ascii="Times New Roman" w:hAnsi="Times New Roman" w:eastAsia="宋体" w:cs="Times New Roman"/>
          <w:kern w:val="0"/>
        </w:rPr>
      </w:pPr>
      <w:r>
        <w:rPr>
          <w:rFonts w:hint="eastAsia" w:ascii="Times New Roman" w:hAnsi="Times New Roman" w:eastAsia="宋体" w:cs="Times New Roman"/>
          <w:kern w:val="0"/>
        </w:rPr>
        <w:t>2、防火门应保持常闭，消防水泵、应急照明、火灾应急广播等设施处于自动状态，定期组织检查、测试、维护和保养。</w:t>
      </w:r>
    </w:p>
    <w:p>
      <w:pPr>
        <w:pStyle w:val="14"/>
        <w:widowControl/>
        <w:spacing w:line="300" w:lineRule="atLeast"/>
        <w:jc w:val="left"/>
        <w:outlineLvl w:val="2"/>
        <w:rPr>
          <w:rFonts w:ascii="Times New Roman" w:hAnsi="Times New Roman" w:eastAsia="宋体" w:cs="Times New Roman"/>
          <w:kern w:val="0"/>
        </w:rPr>
      </w:pPr>
      <w:r>
        <w:rPr>
          <w:rFonts w:ascii="Times New Roman" w:hAnsi="Times New Roman" w:eastAsia="宋体" w:cs="Times New Roman"/>
          <w:kern w:val="0"/>
        </w:rPr>
        <w:t>3</w:t>
      </w:r>
      <w:r>
        <w:rPr>
          <w:rFonts w:hint="eastAsia" w:ascii="Times New Roman" w:hAnsi="Times New Roman" w:eastAsia="宋体" w:cs="Times New Roman"/>
          <w:kern w:val="0"/>
        </w:rPr>
        <w:t>、消防器材、应急照明和安全疏散示意图等配置齐全，完好有效；不得擅自挪动，保持消防通道、出入通道和疏散通道畅通。</w:t>
      </w:r>
    </w:p>
    <w:p>
      <w:pPr>
        <w:pStyle w:val="14"/>
        <w:framePr w:hSpace="181" w:vSpace="181" w:wrap="around" w:vAnchor="text" w:hAnchor="page" w:x="3519" w:y="1208"/>
        <w:widowControl/>
        <w:spacing w:line="300" w:lineRule="atLeast"/>
        <w:jc w:val="left"/>
        <w:outlineLvl w:val="2"/>
        <w:rPr>
          <w:rFonts w:ascii="Times New Roman" w:hAnsi="Times New Roman" w:eastAsia="宋体" w:cs="Times New Roman"/>
          <w:kern w:val="0"/>
        </w:rPr>
      </w:pPr>
    </w:p>
    <w:p>
      <w:pPr>
        <w:pStyle w:val="14"/>
        <w:widowControl/>
        <w:numPr>
          <w:numId w:val="0"/>
        </w:numPr>
        <w:spacing w:line="300" w:lineRule="atLeast"/>
        <w:jc w:val="left"/>
        <w:outlineLvl w:val="2"/>
        <w:rPr>
          <w:b/>
          <w:bCs/>
          <w:sz w:val="24"/>
        </w:rPr>
      </w:pPr>
      <w:r>
        <w:rPr>
          <w:rFonts w:hint="eastAsia" w:ascii="Times New Roman" w:hAnsi="Times New Roman" w:eastAsia="宋体" w:cs="Times New Roman"/>
          <w:kern w:val="0"/>
          <w:lang w:val="en-US" w:eastAsia="zh-CN"/>
        </w:rPr>
        <w:t>4、</w:t>
      </w:r>
      <w:r>
        <w:rPr>
          <w:rFonts w:hint="eastAsia" w:ascii="Times New Roman" w:hAnsi="Times New Roman" w:eastAsia="宋体" w:cs="Times New Roman"/>
          <w:kern w:val="0"/>
        </w:rPr>
        <w:t>在醒目位置设置禁烟标识和学校禁烟监督电话。</w:t>
      </w:r>
      <w:bookmarkEnd w:id="0"/>
      <w:bookmarkStart w:id="1" w:name="_GoBack"/>
      <w:bookmarkEnd w:id="1"/>
    </w:p>
    <w:sectPr>
      <w:headerReference r:id="rId9" w:type="default"/>
      <w:footerReference r:id="rId10"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E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mD3Lwlbv&#10;LI/QUR5vV8cAOZPKUZROCXQnHjB9qU/9psTx/vOcoh7/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w/hMQIAAGUEAAAOAAAAAAAAAAEAIAAAAB8BAABkcnMvZTJvRG9jLnhtbFBLBQYA&#10;AAAABgAGAFkBAADC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2 -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2 -</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- 24 -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- 24 -</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41 -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41 -</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43 -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43 -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AB45D9"/>
    <w:multiLevelType w:val="singleLevel"/>
    <w:tmpl w:val="D9AB45D9"/>
    <w:lvl w:ilvl="0" w:tentative="0">
      <w:start w:val="7"/>
      <w:numFmt w:val="decimal"/>
      <w:suff w:val="nothing"/>
      <w:lvlText w:val="%1、"/>
      <w:lvlJc w:val="left"/>
    </w:lvl>
  </w:abstractNum>
  <w:abstractNum w:abstractNumId="1">
    <w:nsid w:val="EEB68675"/>
    <w:multiLevelType w:val="singleLevel"/>
    <w:tmpl w:val="EEB68675"/>
    <w:lvl w:ilvl="0" w:tentative="0">
      <w:start w:val="5"/>
      <w:numFmt w:val="decimal"/>
      <w:suff w:val="nothing"/>
      <w:lvlText w:val="%1、"/>
      <w:lvlJc w:val="left"/>
    </w:lvl>
  </w:abstractNum>
  <w:abstractNum w:abstractNumId="2">
    <w:nsid w:val="040A2FB4"/>
    <w:multiLevelType w:val="multilevel"/>
    <w:tmpl w:val="040A2FB4"/>
    <w:lvl w:ilvl="0" w:tentative="0">
      <w:start w:val="3"/>
      <w:numFmt w:val="decimal"/>
      <w:lvlText w:val="%1、"/>
      <w:lvlJc w:val="left"/>
      <w:pPr>
        <w:ind w:left="360" w:hanging="360"/>
      </w:pPr>
      <w:rPr>
        <w:rFonts w:hint="default"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9CB4FC"/>
    <w:multiLevelType w:val="singleLevel"/>
    <w:tmpl w:val="3A9CB4FC"/>
    <w:lvl w:ilvl="0" w:tentative="0">
      <w:start w:val="1"/>
      <w:numFmt w:val="chineseCounting"/>
      <w:suff w:val="nothing"/>
      <w:lvlText w:val="%1、"/>
      <w:lvlJc w:val="left"/>
      <w:rPr>
        <w:rFonts w:hint="eastAsia"/>
      </w:rPr>
    </w:lvl>
  </w:abstractNum>
  <w:abstractNum w:abstractNumId="4">
    <w:nsid w:val="57188911"/>
    <w:multiLevelType w:val="multilevel"/>
    <w:tmpl w:val="57188911"/>
    <w:lvl w:ilvl="0" w:tentative="0">
      <w:start w:val="1"/>
      <w:numFmt w:val="decimal"/>
      <w:pStyle w:val="21"/>
      <w:suff w:val="nothing"/>
      <w:lvlText w:val="%1　"/>
      <w:lvlJc w:val="left"/>
      <w:pPr>
        <w:ind w:left="0" w:firstLine="0"/>
      </w:pPr>
      <w:rPr>
        <w:rFonts w:hint="eastAsia" w:ascii="黑体" w:hAnsi="Times New Roman" w:eastAsia="黑体" w:cs="黑体"/>
        <w:b w:val="0"/>
        <w:sz w:val="21"/>
        <w:szCs w:val="21"/>
      </w:rPr>
    </w:lvl>
    <w:lvl w:ilvl="1" w:tentative="0">
      <w:start w:val="1"/>
      <w:numFmt w:val="decimal"/>
      <w:suff w:val="nothing"/>
      <w:lvlText w:val="%1.%2　"/>
      <w:lvlJc w:val="left"/>
      <w:pPr>
        <w:ind w:left="315" w:firstLine="0"/>
        <w:textAlignment w:val="baseline"/>
      </w:pPr>
      <w:rPr>
        <w:rFonts w:hint="eastAsia" w:ascii="黑体" w:hAnsi="Times New Roman" w:eastAsia="黑体" w:cs="Times New Roman"/>
        <w:b w:val="0"/>
        <w:bCs w:val="0"/>
        <w:iCs w:val="0"/>
        <w:caps w:val="0"/>
        <w:strike w:val="0"/>
        <w:dstrike w:val="0"/>
        <w:vanish w:val="0"/>
        <w:spacing w:val="0"/>
        <w:kern w:val="0"/>
        <w:position w:val="0"/>
        <w:sz w:val="21"/>
        <w:szCs w:val="21"/>
        <w:u w:val="none"/>
      </w:rPr>
    </w:lvl>
    <w:lvl w:ilvl="2" w:tentative="0">
      <w:start w:val="1"/>
      <w:numFmt w:val="decimal"/>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5">
    <w:nsid w:val="57188A80"/>
    <w:multiLevelType w:val="multilevel"/>
    <w:tmpl w:val="57188A80"/>
    <w:lvl w:ilvl="0" w:tentative="0">
      <w:start w:val="1"/>
      <w:numFmt w:val="decimal"/>
      <w:suff w:val="nothing"/>
      <w:lvlText w:val="%1　"/>
      <w:lvlJc w:val="left"/>
      <w:pPr>
        <w:ind w:left="0" w:firstLine="0"/>
      </w:pPr>
      <w:rPr>
        <w:rFonts w:hint="eastAsia" w:ascii="黑体" w:hAnsi="Times New Roman" w:eastAsia="黑体" w:cs="黑体"/>
        <w:b w:val="0"/>
        <w:sz w:val="21"/>
        <w:szCs w:val="21"/>
      </w:rPr>
    </w:lvl>
    <w:lvl w:ilvl="1" w:tentative="0">
      <w:start w:val="1"/>
      <w:numFmt w:val="decimal"/>
      <w:pStyle w:val="18"/>
      <w:suff w:val="nothing"/>
      <w:lvlText w:val="%1.%2　"/>
      <w:lvlJc w:val="left"/>
      <w:pPr>
        <w:ind w:left="210" w:firstLine="0"/>
        <w:textAlignment w:val="baseline"/>
      </w:pPr>
      <w:rPr>
        <w:rFonts w:hint="eastAsia" w:ascii="黑体" w:hAnsi="Times New Roman" w:eastAsia="黑体" w:cs="Times New Roman"/>
        <w:b w:val="0"/>
        <w:bCs w:val="0"/>
        <w:iCs w:val="0"/>
        <w:caps w:val="0"/>
        <w:strike w:val="0"/>
        <w:dstrike w:val="0"/>
        <w:vanish w:val="0"/>
        <w:spacing w:val="0"/>
        <w:kern w:val="0"/>
        <w:position w:val="0"/>
        <w:sz w:val="21"/>
        <w:szCs w:val="21"/>
        <w:u w:val="none"/>
      </w:rPr>
    </w:lvl>
    <w:lvl w:ilvl="2" w:tentative="0">
      <w:start w:val="1"/>
      <w:numFmt w:val="decimal"/>
      <w:suff w:val="nothing"/>
      <w:lvlText w:val="%1.%2.%3　"/>
      <w:lvlJc w:val="left"/>
      <w:pPr>
        <w:ind w:left="42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6">
    <w:nsid w:val="57188BDB"/>
    <w:multiLevelType w:val="multilevel"/>
    <w:tmpl w:val="57188BDB"/>
    <w:lvl w:ilvl="0" w:tentative="0">
      <w:start w:val="1"/>
      <w:numFmt w:val="decimal"/>
      <w:suff w:val="nothing"/>
      <w:lvlText w:val="%1　"/>
      <w:lvlJc w:val="left"/>
      <w:pPr>
        <w:ind w:left="0" w:firstLine="0"/>
      </w:pPr>
      <w:rPr>
        <w:rFonts w:hint="eastAsia" w:ascii="黑体" w:hAnsi="Times New Roman" w:eastAsia="黑体" w:cs="黑体"/>
        <w:b w:val="0"/>
        <w:sz w:val="21"/>
        <w:szCs w:val="21"/>
      </w:rPr>
    </w:lvl>
    <w:lvl w:ilvl="1" w:tentative="0">
      <w:start w:val="1"/>
      <w:numFmt w:val="decimal"/>
      <w:suff w:val="nothing"/>
      <w:lvlText w:val="%1.%2　"/>
      <w:lvlJc w:val="left"/>
      <w:pPr>
        <w:ind w:left="315" w:firstLine="0"/>
        <w:textAlignment w:val="baseline"/>
      </w:pPr>
      <w:rPr>
        <w:rFonts w:hint="eastAsia" w:ascii="黑体" w:hAnsi="Times New Roman" w:eastAsia="黑体" w:cs="Times New Roman"/>
        <w:b w:val="0"/>
        <w:bCs w:val="0"/>
        <w:iCs w:val="0"/>
        <w:caps w:val="0"/>
        <w:strike w:val="0"/>
        <w:dstrike w:val="0"/>
        <w:vanish w:val="0"/>
        <w:spacing w:val="0"/>
        <w:kern w:val="0"/>
        <w:position w:val="0"/>
        <w:sz w:val="21"/>
        <w:szCs w:val="21"/>
        <w:u w:val="none"/>
      </w:rPr>
    </w:lvl>
    <w:lvl w:ilvl="2" w:tentative="0">
      <w:start w:val="1"/>
      <w:numFmt w:val="decimal"/>
      <w:pStyle w:val="23"/>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7">
    <w:nsid w:val="57188E45"/>
    <w:multiLevelType w:val="multilevel"/>
    <w:tmpl w:val="57188E45"/>
    <w:lvl w:ilvl="0" w:tentative="0">
      <w:start w:val="1"/>
      <w:numFmt w:val="decimal"/>
      <w:suff w:val="nothing"/>
      <w:lvlText w:val="%1　"/>
      <w:lvlJc w:val="left"/>
      <w:pPr>
        <w:ind w:left="0" w:firstLine="0"/>
      </w:pPr>
      <w:rPr>
        <w:rFonts w:hint="eastAsia" w:ascii="黑体" w:hAnsi="Times New Roman" w:eastAsia="黑体" w:cs="黑体"/>
        <w:b w:val="0"/>
        <w:sz w:val="21"/>
        <w:szCs w:val="21"/>
      </w:rPr>
    </w:lvl>
    <w:lvl w:ilvl="1" w:tentative="0">
      <w:start w:val="1"/>
      <w:numFmt w:val="decimal"/>
      <w:suff w:val="nothing"/>
      <w:lvlText w:val="%1.%2　"/>
      <w:lvlJc w:val="left"/>
      <w:pPr>
        <w:ind w:left="284" w:firstLine="0"/>
        <w:textAlignment w:val="baseline"/>
      </w:pPr>
      <w:rPr>
        <w:rFonts w:hint="eastAsia" w:ascii="黑体" w:hAnsi="Times New Roman" w:eastAsia="黑体" w:cs="Times New Roman"/>
        <w:b w:val="0"/>
        <w:bCs w:val="0"/>
        <w:iCs w:val="0"/>
        <w:caps w:val="0"/>
        <w:strike w:val="0"/>
        <w:dstrike w:val="0"/>
        <w:vanish w:val="0"/>
        <w:spacing w:val="0"/>
        <w:kern w:val="0"/>
        <w:position w:val="0"/>
        <w:sz w:val="21"/>
        <w:szCs w:val="21"/>
        <w:u w:val="none"/>
      </w:rPr>
    </w:lvl>
    <w:lvl w:ilvl="2" w:tentative="0">
      <w:start w:val="1"/>
      <w:numFmt w:val="decimal"/>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8">
    <w:nsid w:val="57189608"/>
    <w:multiLevelType w:val="multilevel"/>
    <w:tmpl w:val="57189608"/>
    <w:lvl w:ilvl="0" w:tentative="0">
      <w:start w:val="1"/>
      <w:numFmt w:val="decimal"/>
      <w:suff w:val="nothing"/>
      <w:lvlText w:val="%1　"/>
      <w:lvlJc w:val="left"/>
      <w:pPr>
        <w:ind w:left="0" w:firstLine="0"/>
      </w:pPr>
      <w:rPr>
        <w:rFonts w:hint="eastAsia" w:ascii="黑体" w:hAnsi="Times New Roman" w:eastAsia="黑体" w:cs="黑体"/>
        <w:b w:val="0"/>
        <w:sz w:val="21"/>
        <w:szCs w:val="21"/>
      </w:rPr>
    </w:lvl>
    <w:lvl w:ilvl="1" w:tentative="0">
      <w:start w:val="1"/>
      <w:numFmt w:val="decimal"/>
      <w:pStyle w:val="19"/>
      <w:suff w:val="nothing"/>
      <w:lvlText w:val="%1.%2　"/>
      <w:lvlJc w:val="left"/>
      <w:pPr>
        <w:ind w:left="284" w:firstLine="0"/>
        <w:textAlignment w:val="baseline"/>
      </w:pPr>
      <w:rPr>
        <w:rFonts w:hint="eastAsia" w:ascii="黑体" w:hAnsi="Times New Roman" w:eastAsia="黑体" w:cs="Times New Roman"/>
        <w:b w:val="0"/>
        <w:bCs w:val="0"/>
        <w:iCs w:val="0"/>
        <w:caps w:val="0"/>
        <w:strike w:val="0"/>
        <w:dstrike w:val="0"/>
        <w:vanish w:val="0"/>
        <w:spacing w:val="0"/>
        <w:kern w:val="0"/>
        <w:position w:val="0"/>
        <w:sz w:val="21"/>
        <w:szCs w:val="21"/>
        <w:u w:val="none"/>
      </w:rPr>
    </w:lvl>
    <w:lvl w:ilvl="2" w:tentative="0">
      <w:start w:val="1"/>
      <w:numFmt w:val="decimal"/>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9">
    <w:nsid w:val="5718986C"/>
    <w:multiLevelType w:val="multilevel"/>
    <w:tmpl w:val="5718986C"/>
    <w:lvl w:ilvl="0" w:tentative="0">
      <w:start w:val="1"/>
      <w:numFmt w:val="decimal"/>
      <w:suff w:val="nothing"/>
      <w:lvlText w:val="%1　"/>
      <w:lvlJc w:val="left"/>
      <w:pPr>
        <w:ind w:left="0" w:firstLine="0"/>
      </w:pPr>
      <w:rPr>
        <w:rFonts w:hint="eastAsia" w:ascii="黑体" w:hAnsi="Times New Roman" w:eastAsia="黑体" w:cs="黑体"/>
        <w:b w:val="0"/>
        <w:sz w:val="21"/>
        <w:szCs w:val="21"/>
      </w:rPr>
    </w:lvl>
    <w:lvl w:ilvl="1" w:tentative="0">
      <w:start w:val="1"/>
      <w:numFmt w:val="decimal"/>
      <w:suff w:val="nothing"/>
      <w:lvlText w:val="%1.%2　"/>
      <w:lvlJc w:val="left"/>
      <w:pPr>
        <w:ind w:left="284" w:firstLine="0"/>
        <w:textAlignment w:val="baseline"/>
      </w:pPr>
      <w:rPr>
        <w:rFonts w:hint="eastAsia" w:ascii="黑体" w:hAnsi="Times New Roman" w:eastAsia="黑体" w:cs="Times New Roman"/>
        <w:b w:val="0"/>
        <w:bCs w:val="0"/>
        <w:iCs w:val="0"/>
        <w:caps w:val="0"/>
        <w:strike w:val="0"/>
        <w:dstrike w:val="0"/>
        <w:vanish w:val="0"/>
        <w:spacing w:val="0"/>
        <w:kern w:val="0"/>
        <w:position w:val="0"/>
        <w:sz w:val="21"/>
        <w:szCs w:val="21"/>
        <w:u w:val="none"/>
      </w:rPr>
    </w:lvl>
    <w:lvl w:ilvl="2" w:tentative="0">
      <w:start w:val="1"/>
      <w:numFmt w:val="decimal"/>
      <w:pStyle w:val="24"/>
      <w:suff w:val="nothing"/>
      <w:lvlText w:val="%1.%2.%3　"/>
      <w:lvlJc w:val="left"/>
      <w:pPr>
        <w:ind w:left="0" w:firstLine="0"/>
      </w:pPr>
      <w:rPr>
        <w:rFonts w:hint="eastAsia" w:ascii="黑体" w:hAnsi="Times New Roman" w:eastAsia="黑体" w:cs="黑体"/>
        <w:b w:val="0"/>
        <w:sz w:val="21"/>
      </w:rPr>
    </w:lvl>
    <w:lvl w:ilvl="3" w:tentative="0">
      <w:start w:val="1"/>
      <w:numFmt w:val="decimal"/>
      <w:pStyle w:val="25"/>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0">
    <w:nsid w:val="57189D20"/>
    <w:multiLevelType w:val="multilevel"/>
    <w:tmpl w:val="57189D20"/>
    <w:lvl w:ilvl="0" w:tentative="0">
      <w:start w:val="1"/>
      <w:numFmt w:val="none"/>
      <w:pStyle w:val="26"/>
      <w:suff w:val="nothing"/>
      <w:lvlText w:val="%1——"/>
      <w:lvlJc w:val="left"/>
      <w:pPr>
        <w:ind w:left="833" w:hanging="408"/>
      </w:pPr>
    </w:lvl>
    <w:lvl w:ilvl="1" w:tentative="0">
      <w:start w:val="1"/>
      <w:numFmt w:val="bullet"/>
      <w:lvlText w:val=""/>
      <w:lvlJc w:val="left"/>
      <w:pPr>
        <w:tabs>
          <w:tab w:val="left" w:pos="760"/>
        </w:tabs>
        <w:ind w:left="1264" w:hanging="413"/>
      </w:pPr>
      <w:rPr>
        <w:rFonts w:ascii="Symbol" w:hAnsi="Symbol" w:cs="Symbol"/>
        <w:color w:val="auto"/>
      </w:rPr>
    </w:lvl>
    <w:lvl w:ilvl="2" w:tentative="0">
      <w:start w:val="1"/>
      <w:numFmt w:val="bullet"/>
      <w:lvlText w:val=""/>
      <w:lvlJc w:val="left"/>
      <w:pPr>
        <w:tabs>
          <w:tab w:val="left" w:pos="1678"/>
        </w:tabs>
        <w:ind w:left="1678" w:hanging="414"/>
      </w:pPr>
      <w:rPr>
        <w:rFonts w:hint="default" w:ascii="Symbol" w:hAnsi="Symbol" w:cs="Symbol"/>
        <w:color w:val="auto"/>
      </w:rPr>
    </w:lvl>
    <w:lvl w:ilvl="3" w:tentative="0">
      <w:start w:val="1"/>
      <w:numFmt w:val="decimal"/>
      <w:lvlText w:val="%4."/>
      <w:lvlJc w:val="left"/>
      <w:pPr>
        <w:tabs>
          <w:tab w:val="left" w:pos="2071"/>
        </w:tabs>
        <w:ind w:left="1884" w:hanging="528"/>
      </w:pPr>
    </w:lvl>
    <w:lvl w:ilvl="4" w:tentative="0">
      <w:start w:val="1"/>
      <w:numFmt w:val="lowerLetter"/>
      <w:lvlText w:val="%5)"/>
      <w:lvlJc w:val="left"/>
      <w:pPr>
        <w:tabs>
          <w:tab w:val="left" w:pos="2383"/>
        </w:tabs>
        <w:ind w:left="2196" w:hanging="528"/>
      </w:pPr>
    </w:lvl>
    <w:lvl w:ilvl="5" w:tentative="0">
      <w:start w:val="1"/>
      <w:numFmt w:val="lowerRoman"/>
      <w:lvlText w:val="%6."/>
      <w:lvlJc w:val="right"/>
      <w:pPr>
        <w:tabs>
          <w:tab w:val="left" w:pos="2695"/>
        </w:tabs>
        <w:ind w:left="2508" w:hanging="528"/>
      </w:pPr>
    </w:lvl>
    <w:lvl w:ilvl="6" w:tentative="0">
      <w:start w:val="1"/>
      <w:numFmt w:val="decimal"/>
      <w:lvlText w:val="%7."/>
      <w:lvlJc w:val="left"/>
      <w:pPr>
        <w:tabs>
          <w:tab w:val="left" w:pos="3007"/>
        </w:tabs>
        <w:ind w:left="2820" w:hanging="528"/>
      </w:pPr>
    </w:lvl>
    <w:lvl w:ilvl="7" w:tentative="0">
      <w:start w:val="1"/>
      <w:numFmt w:val="lowerLetter"/>
      <w:lvlText w:val="%8)"/>
      <w:lvlJc w:val="left"/>
      <w:pPr>
        <w:tabs>
          <w:tab w:val="left" w:pos="3319"/>
        </w:tabs>
        <w:ind w:left="3132" w:hanging="528"/>
      </w:pPr>
    </w:lvl>
    <w:lvl w:ilvl="8" w:tentative="0">
      <w:start w:val="1"/>
      <w:numFmt w:val="lowerRoman"/>
      <w:lvlText w:val="%9."/>
      <w:lvlJc w:val="right"/>
      <w:pPr>
        <w:tabs>
          <w:tab w:val="left" w:pos="3631"/>
        </w:tabs>
        <w:ind w:left="3444" w:hanging="528"/>
      </w:pPr>
    </w:lvl>
  </w:abstractNum>
  <w:abstractNum w:abstractNumId="11">
    <w:nsid w:val="60A6E441"/>
    <w:multiLevelType w:val="singleLevel"/>
    <w:tmpl w:val="60A6E441"/>
    <w:lvl w:ilvl="0" w:tentative="0">
      <w:start w:val="1"/>
      <w:numFmt w:val="chineseCounting"/>
      <w:suff w:val="nothing"/>
      <w:lvlText w:val="%1、"/>
      <w:lvlJc w:val="left"/>
      <w:rPr>
        <w:rFonts w:hint="eastAsia"/>
      </w:rPr>
    </w:lvl>
  </w:abstractNum>
  <w:num w:numId="1">
    <w:abstractNumId w:val="5"/>
  </w:num>
  <w:num w:numId="2">
    <w:abstractNumId w:val="8"/>
  </w:num>
  <w:num w:numId="3">
    <w:abstractNumId w:val="4"/>
  </w:num>
  <w:num w:numId="4">
    <w:abstractNumId w:val="6"/>
  </w:num>
  <w:num w:numId="5">
    <w:abstractNumId w:val="9"/>
  </w:num>
  <w:num w:numId="6">
    <w:abstractNumId w:val="10"/>
  </w:num>
  <w:num w:numId="7">
    <w:abstractNumId w:val="11"/>
  </w:num>
  <w:num w:numId="8">
    <w:abstractNumId w:val="2"/>
  </w:num>
  <w:num w:numId="9">
    <w:abstractNumId w:val="0"/>
  </w:num>
  <w:num w:numId="10">
    <w:abstractNumId w:val="7"/>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xNzczZjU4ODgyMDdhNzU4ZjVhMGI4NDViZDc2ZmYifQ=="/>
  </w:docVars>
  <w:rsids>
    <w:rsidRoot w:val="001B28D5"/>
    <w:rsid w:val="000518F7"/>
    <w:rsid w:val="000770EF"/>
    <w:rsid w:val="000C3F65"/>
    <w:rsid w:val="000F3D8B"/>
    <w:rsid w:val="001431B6"/>
    <w:rsid w:val="001B28D5"/>
    <w:rsid w:val="001C7468"/>
    <w:rsid w:val="001F25E1"/>
    <w:rsid w:val="00221DA6"/>
    <w:rsid w:val="0022639B"/>
    <w:rsid w:val="002C0FD0"/>
    <w:rsid w:val="002E2E29"/>
    <w:rsid w:val="002E724E"/>
    <w:rsid w:val="002F130F"/>
    <w:rsid w:val="003209F7"/>
    <w:rsid w:val="00345A7E"/>
    <w:rsid w:val="00395DDF"/>
    <w:rsid w:val="003A66C9"/>
    <w:rsid w:val="003F6BB9"/>
    <w:rsid w:val="00411A68"/>
    <w:rsid w:val="00454F19"/>
    <w:rsid w:val="00476897"/>
    <w:rsid w:val="004B2757"/>
    <w:rsid w:val="004D38E0"/>
    <w:rsid w:val="005457FE"/>
    <w:rsid w:val="005A096D"/>
    <w:rsid w:val="005A4220"/>
    <w:rsid w:val="005C0C5D"/>
    <w:rsid w:val="005D1031"/>
    <w:rsid w:val="00692F41"/>
    <w:rsid w:val="0070208F"/>
    <w:rsid w:val="00710B1E"/>
    <w:rsid w:val="0073675D"/>
    <w:rsid w:val="00736F0B"/>
    <w:rsid w:val="007578BA"/>
    <w:rsid w:val="00774A81"/>
    <w:rsid w:val="00784CD3"/>
    <w:rsid w:val="00807DC3"/>
    <w:rsid w:val="00833258"/>
    <w:rsid w:val="0093282D"/>
    <w:rsid w:val="00A9162B"/>
    <w:rsid w:val="00AF00FD"/>
    <w:rsid w:val="00B97605"/>
    <w:rsid w:val="00D040D3"/>
    <w:rsid w:val="00D20143"/>
    <w:rsid w:val="00D211DA"/>
    <w:rsid w:val="00D2609B"/>
    <w:rsid w:val="00D46197"/>
    <w:rsid w:val="00E178CD"/>
    <w:rsid w:val="00E25F03"/>
    <w:rsid w:val="00EA6D20"/>
    <w:rsid w:val="00EB17E0"/>
    <w:rsid w:val="00ED5862"/>
    <w:rsid w:val="05343B47"/>
    <w:rsid w:val="06C226A0"/>
    <w:rsid w:val="09B12D9D"/>
    <w:rsid w:val="0B8637F8"/>
    <w:rsid w:val="0C1859BA"/>
    <w:rsid w:val="0D0B182C"/>
    <w:rsid w:val="0D21021E"/>
    <w:rsid w:val="0F470284"/>
    <w:rsid w:val="106709FF"/>
    <w:rsid w:val="10CF5F3B"/>
    <w:rsid w:val="11261298"/>
    <w:rsid w:val="15523858"/>
    <w:rsid w:val="15973013"/>
    <w:rsid w:val="16DC4E67"/>
    <w:rsid w:val="196942B7"/>
    <w:rsid w:val="1AFA1DDF"/>
    <w:rsid w:val="22EB500F"/>
    <w:rsid w:val="23F85EBF"/>
    <w:rsid w:val="25717FE5"/>
    <w:rsid w:val="26417C63"/>
    <w:rsid w:val="269E4F59"/>
    <w:rsid w:val="26E61B20"/>
    <w:rsid w:val="293524C1"/>
    <w:rsid w:val="2B1F5B37"/>
    <w:rsid w:val="2E7D2DC6"/>
    <w:rsid w:val="309E2A42"/>
    <w:rsid w:val="33150AA4"/>
    <w:rsid w:val="3382187D"/>
    <w:rsid w:val="345843EE"/>
    <w:rsid w:val="346C5D1C"/>
    <w:rsid w:val="34F923A1"/>
    <w:rsid w:val="37B64DB5"/>
    <w:rsid w:val="3A0E39AE"/>
    <w:rsid w:val="3E226F5C"/>
    <w:rsid w:val="3F1B5718"/>
    <w:rsid w:val="471A0A17"/>
    <w:rsid w:val="49811320"/>
    <w:rsid w:val="4EDA50EC"/>
    <w:rsid w:val="4F57742D"/>
    <w:rsid w:val="51250CDD"/>
    <w:rsid w:val="54A35F7E"/>
    <w:rsid w:val="55D44881"/>
    <w:rsid w:val="62046C28"/>
    <w:rsid w:val="62B64E71"/>
    <w:rsid w:val="679D6B8A"/>
    <w:rsid w:val="68133B5D"/>
    <w:rsid w:val="68C74E3D"/>
    <w:rsid w:val="7206461F"/>
    <w:rsid w:val="730260F3"/>
    <w:rsid w:val="7698161D"/>
    <w:rsid w:val="770E550C"/>
    <w:rsid w:val="7A0824C0"/>
    <w:rsid w:val="7A760380"/>
    <w:rsid w:val="7C647AC4"/>
    <w:rsid w:val="7E5E2DDE"/>
    <w:rsid w:val="7ECC437E"/>
    <w:rsid w:val="7FA63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szCs w:val="22"/>
    </w:rPr>
  </w:style>
  <w:style w:type="paragraph" w:styleId="4">
    <w:name w:val="toc 5"/>
    <w:basedOn w:val="1"/>
    <w:next w:val="1"/>
    <w:unhideWhenUsed/>
    <w:qFormat/>
    <w:uiPriority w:val="39"/>
    <w:pPr>
      <w:ind w:left="1680" w:leftChars="800"/>
    </w:pPr>
    <w:rPr>
      <w:szCs w:val="22"/>
    </w:rPr>
  </w:style>
  <w:style w:type="paragraph" w:styleId="5">
    <w:name w:val="toc 3"/>
    <w:basedOn w:val="1"/>
    <w:next w:val="1"/>
    <w:unhideWhenUsed/>
    <w:qFormat/>
    <w:uiPriority w:val="39"/>
    <w:pPr>
      <w:ind w:left="840" w:leftChars="400"/>
    </w:pPr>
  </w:style>
  <w:style w:type="paragraph" w:styleId="6">
    <w:name w:val="toc 8"/>
    <w:basedOn w:val="1"/>
    <w:next w:val="1"/>
    <w:unhideWhenUsed/>
    <w:qFormat/>
    <w:uiPriority w:val="39"/>
    <w:pPr>
      <w:ind w:left="2940" w:leftChars="1400"/>
    </w:pPr>
    <w:rPr>
      <w:szCs w:val="22"/>
    </w:rPr>
  </w:style>
  <w:style w:type="paragraph" w:styleId="7">
    <w:name w:val="footer"/>
    <w:basedOn w:val="1"/>
    <w:link w:val="32"/>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unhideWhenUsed/>
    <w:qFormat/>
    <w:uiPriority w:val="39"/>
    <w:rPr>
      <w:szCs w:val="22"/>
    </w:rPr>
  </w:style>
  <w:style w:type="paragraph" w:styleId="10">
    <w:name w:val="toc 4"/>
    <w:basedOn w:val="1"/>
    <w:next w:val="1"/>
    <w:unhideWhenUsed/>
    <w:qFormat/>
    <w:uiPriority w:val="39"/>
    <w:pPr>
      <w:ind w:left="1260" w:leftChars="600"/>
    </w:pPr>
    <w:rPr>
      <w:szCs w:val="22"/>
    </w:rPr>
  </w:style>
  <w:style w:type="paragraph" w:styleId="11">
    <w:name w:val="toc 6"/>
    <w:basedOn w:val="1"/>
    <w:next w:val="1"/>
    <w:unhideWhenUsed/>
    <w:qFormat/>
    <w:uiPriority w:val="39"/>
    <w:pPr>
      <w:ind w:left="2100" w:leftChars="1000"/>
    </w:pPr>
    <w:rPr>
      <w:szCs w:val="22"/>
    </w:rPr>
  </w:style>
  <w:style w:type="paragraph" w:styleId="12">
    <w:name w:val="toc 2"/>
    <w:basedOn w:val="1"/>
    <w:next w:val="1"/>
    <w:qFormat/>
    <w:uiPriority w:val="39"/>
    <w:pPr>
      <w:ind w:left="420" w:leftChars="200"/>
    </w:pPr>
  </w:style>
  <w:style w:type="paragraph" w:styleId="13">
    <w:name w:val="toc 9"/>
    <w:basedOn w:val="1"/>
    <w:next w:val="1"/>
    <w:unhideWhenUsed/>
    <w:qFormat/>
    <w:uiPriority w:val="39"/>
    <w:pPr>
      <w:ind w:left="3360" w:leftChars="1600"/>
    </w:pPr>
    <w:rPr>
      <w:szCs w:val="22"/>
    </w:rPr>
  </w:style>
  <w:style w:type="paragraph" w:styleId="14">
    <w:name w:val="Normal (Web)"/>
    <w:basedOn w:val="1"/>
    <w:qFormat/>
    <w:uiPriority w:val="0"/>
    <w:rPr>
      <w:sz w:val="24"/>
    </w:rPr>
  </w:style>
  <w:style w:type="character" w:styleId="17">
    <w:name w:val="Hyperlink"/>
    <w:basedOn w:val="16"/>
    <w:unhideWhenUsed/>
    <w:qFormat/>
    <w:uiPriority w:val="99"/>
    <w:rPr>
      <w:color w:val="0000FF" w:themeColor="hyperlink"/>
      <w:u w:val="single"/>
      <w14:textFill>
        <w14:solidFill>
          <w14:schemeClr w14:val="hlink"/>
        </w14:solidFill>
      </w14:textFill>
    </w:rPr>
  </w:style>
  <w:style w:type="paragraph" w:customStyle="1" w:styleId="18">
    <w:name w:val="一级无"/>
    <w:basedOn w:val="19"/>
    <w:qFormat/>
    <w:uiPriority w:val="0"/>
    <w:pPr>
      <w:numPr>
        <w:numId w:val="1"/>
      </w:numPr>
      <w:spacing w:beforeLines="0" w:afterLines="0"/>
      <w:ind w:left="0"/>
    </w:pPr>
    <w:rPr>
      <w:rFonts w:ascii="宋体" w:eastAsia="宋体"/>
    </w:rPr>
  </w:style>
  <w:style w:type="paragraph" w:customStyle="1" w:styleId="19">
    <w:name w:val="一级条标题"/>
    <w:basedOn w:val="1"/>
    <w:next w:val="20"/>
    <w:qFormat/>
    <w:uiPriority w:val="0"/>
    <w:pPr>
      <w:widowControl/>
      <w:numPr>
        <w:ilvl w:val="1"/>
        <w:numId w:val="2"/>
      </w:numPr>
      <w:spacing w:beforeLines="50" w:afterLines="50"/>
      <w:ind w:left="0"/>
      <w:jc w:val="left"/>
      <w:outlineLvl w:val="2"/>
    </w:pPr>
    <w:rPr>
      <w:rFonts w:hint="eastAsia" w:ascii="黑体" w:hAnsi="Times New Roman" w:eastAsia="黑体" w:cs="Times New Roman"/>
      <w:kern w:val="0"/>
      <w:szCs w:val="21"/>
    </w:rPr>
  </w:style>
  <w:style w:type="paragraph" w:customStyle="1" w:styleId="20">
    <w:name w:val="段"/>
    <w:basedOn w:val="1"/>
    <w:qFormat/>
    <w:uiPriority w:val="0"/>
    <w:pPr>
      <w:widowControl/>
      <w:tabs>
        <w:tab w:val="center" w:pos="4201"/>
        <w:tab w:val="right" w:leader="dot" w:pos="9298"/>
      </w:tabs>
      <w:autoSpaceDE w:val="0"/>
      <w:autoSpaceDN w:val="0"/>
      <w:ind w:firstLine="420" w:firstLineChars="200"/>
    </w:pPr>
    <w:rPr>
      <w:rFonts w:hint="eastAsia" w:ascii="宋体" w:hAnsi="Times New Roman" w:eastAsia="宋体" w:cs="Times New Roman"/>
      <w:kern w:val="0"/>
      <w:szCs w:val="20"/>
    </w:rPr>
  </w:style>
  <w:style w:type="paragraph" w:customStyle="1" w:styleId="21">
    <w:name w:val="章标题"/>
    <w:basedOn w:val="1"/>
    <w:next w:val="20"/>
    <w:qFormat/>
    <w:uiPriority w:val="0"/>
    <w:pPr>
      <w:widowControl/>
      <w:numPr>
        <w:ilvl w:val="0"/>
        <w:numId w:val="3"/>
      </w:numPr>
      <w:spacing w:beforeLines="100" w:afterLines="100"/>
      <w:outlineLvl w:val="1"/>
    </w:pPr>
    <w:rPr>
      <w:rFonts w:hint="eastAsia" w:ascii="黑体" w:hAnsi="Times New Roman" w:eastAsia="黑体" w:cs="Times New Roman"/>
      <w:kern w:val="0"/>
      <w:szCs w:val="20"/>
    </w:rPr>
  </w:style>
  <w:style w:type="paragraph" w:customStyle="1" w:styleId="22">
    <w:name w:val="终结线"/>
    <w:basedOn w:val="1"/>
    <w:qFormat/>
    <w:uiPriority w:val="0"/>
    <w:rPr>
      <w:rFonts w:ascii="Times New Roman" w:hAnsi="Times New Roman" w:eastAsia="宋体" w:cs="Times New Roman"/>
    </w:rPr>
  </w:style>
  <w:style w:type="paragraph" w:customStyle="1" w:styleId="23">
    <w:name w:val="二级无"/>
    <w:qFormat/>
    <w:uiPriority w:val="0"/>
    <w:pPr>
      <w:numPr>
        <w:ilvl w:val="2"/>
        <w:numId w:val="4"/>
      </w:numPr>
      <w:outlineLvl w:val="3"/>
    </w:pPr>
    <w:rPr>
      <w:rFonts w:hint="eastAsia" w:ascii="宋体" w:hAnsi="Times New Roman" w:eastAsia="宋体" w:cs="Times New Roman"/>
      <w:sz w:val="21"/>
      <w:szCs w:val="21"/>
      <w:lang w:val="en-US" w:eastAsia="zh-CN" w:bidi="ar-SA"/>
    </w:rPr>
  </w:style>
  <w:style w:type="paragraph" w:customStyle="1" w:styleId="24">
    <w:name w:val="二级条标题"/>
    <w:qFormat/>
    <w:uiPriority w:val="0"/>
    <w:pPr>
      <w:numPr>
        <w:ilvl w:val="2"/>
        <w:numId w:val="5"/>
      </w:numPr>
      <w:spacing w:beforeLines="50" w:afterLines="50"/>
      <w:outlineLvl w:val="3"/>
    </w:pPr>
    <w:rPr>
      <w:rFonts w:hint="eastAsia" w:ascii="黑体" w:hAnsi="Times New Roman" w:eastAsia="黑体" w:cs="Times New Roman"/>
      <w:sz w:val="21"/>
      <w:szCs w:val="21"/>
      <w:lang w:val="en-US" w:eastAsia="zh-CN" w:bidi="ar-SA"/>
    </w:rPr>
  </w:style>
  <w:style w:type="paragraph" w:customStyle="1" w:styleId="25">
    <w:name w:val="三级无"/>
    <w:qFormat/>
    <w:uiPriority w:val="0"/>
    <w:pPr>
      <w:numPr>
        <w:ilvl w:val="3"/>
        <w:numId w:val="5"/>
      </w:numPr>
      <w:outlineLvl w:val="4"/>
    </w:pPr>
    <w:rPr>
      <w:rFonts w:hint="eastAsia" w:ascii="宋体" w:hAnsi="Times New Roman" w:eastAsia="宋体" w:cs="Times New Roman"/>
      <w:sz w:val="21"/>
      <w:szCs w:val="21"/>
      <w:lang w:val="en-US" w:eastAsia="zh-CN" w:bidi="ar-SA"/>
    </w:rPr>
  </w:style>
  <w:style w:type="paragraph" w:customStyle="1" w:styleId="26">
    <w:name w:val="列项——（一级）"/>
    <w:basedOn w:val="1"/>
    <w:qFormat/>
    <w:uiPriority w:val="0"/>
    <w:pPr>
      <w:numPr>
        <w:ilvl w:val="0"/>
        <w:numId w:val="6"/>
      </w:numPr>
    </w:pPr>
    <w:rPr>
      <w:rFonts w:hint="eastAsia" w:ascii="宋体" w:hAnsi="Times New Roman" w:eastAsia="宋体" w:cs="Times New Roman"/>
      <w:kern w:val="0"/>
      <w:szCs w:val="20"/>
    </w:rPr>
  </w:style>
  <w:style w:type="paragraph" w:customStyle="1" w:styleId="27">
    <w:name w:val="WPSOffice手动目录 1"/>
    <w:qFormat/>
    <w:uiPriority w:val="0"/>
    <w:rPr>
      <w:rFonts w:asciiTheme="minorHAnsi" w:hAnsiTheme="minorHAnsi" w:eastAsiaTheme="minorEastAsia" w:cstheme="minorBidi"/>
      <w:lang w:val="en-US" w:eastAsia="zh-CN" w:bidi="ar-SA"/>
    </w:rPr>
  </w:style>
  <w:style w:type="character" w:customStyle="1" w:styleId="28">
    <w:name w:val="标题 1 Char"/>
    <w:basedOn w:val="16"/>
    <w:link w:val="2"/>
    <w:qFormat/>
    <w:uiPriority w:val="9"/>
    <w:rPr>
      <w:b/>
      <w:bCs/>
      <w:kern w:val="44"/>
      <w:sz w:val="44"/>
      <w:szCs w:val="44"/>
    </w:rPr>
  </w:style>
  <w:style w:type="paragraph" w:customStyle="1" w:styleId="2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30">
    <w:name w:val="列出段落1"/>
    <w:basedOn w:val="1"/>
    <w:qFormat/>
    <w:uiPriority w:val="34"/>
    <w:pPr>
      <w:ind w:firstLine="420" w:firstLineChars="200"/>
    </w:pPr>
    <w:rPr>
      <w:rFonts w:ascii="Times New Roman" w:hAnsi="Times New Roman" w:eastAsia="宋体" w:cs="Times New Roman"/>
    </w:rPr>
  </w:style>
  <w:style w:type="paragraph" w:styleId="31">
    <w:name w:val="List Paragraph"/>
    <w:basedOn w:val="1"/>
    <w:qFormat/>
    <w:uiPriority w:val="34"/>
    <w:pPr>
      <w:ind w:firstLine="420" w:firstLineChars="200"/>
    </w:pPr>
  </w:style>
  <w:style w:type="character" w:customStyle="1" w:styleId="32">
    <w:name w:val="页脚 Char"/>
    <w:basedOn w:val="16"/>
    <w:link w:val="7"/>
    <w:qFormat/>
    <w:uiPriority w:val="0"/>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A0FDA-4EFB-45F9-976E-16B5F37C70AF}">
  <ds:schemaRefs/>
</ds:datastoreItem>
</file>

<file path=docProps/app.xml><?xml version="1.0" encoding="utf-8"?>
<Properties xmlns="http://schemas.openxmlformats.org/officeDocument/2006/extended-properties" xmlns:vt="http://schemas.openxmlformats.org/officeDocument/2006/docPropsVTypes">
  <Template>Normal</Template>
  <Pages>43</Pages>
  <Words>18343</Words>
  <Characters>18541</Characters>
  <Lines>140</Lines>
  <Paragraphs>39</Paragraphs>
  <TotalTime>1</TotalTime>
  <ScaleCrop>false</ScaleCrop>
  <LinksUpToDate>false</LinksUpToDate>
  <CharactersWithSpaces>18715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2022-12-07T05:43:00Z</dcterms:created>
  <dc:creator>yy</dc:creator>
  <cp:lastModifiedBy>Emo</cp:lastModifiedBy>
  <dcterms:modified xsi:type="dcterms:W3CDTF">2022-12-08T07:48:23Z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A43B491B50B34450BE38B89B10DDE824</vt:lpwstr>
  </property>
</Properties>
</file>